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EFC20" w14:textId="77777777" w:rsidR="002D0232" w:rsidRPr="00546347" w:rsidRDefault="00546347" w:rsidP="002D0232">
      <w:pPr>
        <w:rPr>
          <w:rFonts w:ascii="Century Gothic" w:hAnsi="Century Gothic" w:cs="Arial"/>
          <w:b/>
          <w:sz w:val="28"/>
          <w:szCs w:val="28"/>
        </w:rPr>
      </w:pPr>
      <w:r w:rsidRPr="00546347">
        <w:rPr>
          <w:rFonts w:ascii="Century Gothic" w:hAnsi="Century Gothic" w:cs="Arial"/>
          <w:b/>
          <w:sz w:val="28"/>
          <w:szCs w:val="28"/>
        </w:rPr>
        <w:t>Reading for Pleasure Policy</w:t>
      </w:r>
    </w:p>
    <w:p w14:paraId="46DB44A5" w14:textId="77777777" w:rsidR="00861A0A" w:rsidRPr="001D4E02" w:rsidRDefault="00861A0A" w:rsidP="00861A0A">
      <w:pPr>
        <w:autoSpaceDE w:val="0"/>
        <w:autoSpaceDN w:val="0"/>
        <w:adjustRightInd w:val="0"/>
        <w:spacing w:before="100" w:beforeAutospacing="1" w:after="100" w:afterAutospacing="1" w:line="240" w:lineRule="auto"/>
        <w:rPr>
          <w:rFonts w:ascii="Century Gothic" w:hAnsi="Century Gothic" w:cs="ArialMT"/>
        </w:rPr>
      </w:pPr>
      <w:r w:rsidRPr="001D4E02">
        <w:rPr>
          <w:rFonts w:ascii="Century Gothic" w:eastAsia="Times New Roman" w:hAnsi="Century Gothic" w:cs="Times New Roman"/>
          <w:color w:val="000000"/>
          <w:lang w:eastAsia="en-GB"/>
        </w:rPr>
        <w:t xml:space="preserve">At Halewood CE Primary School the active encouragement of reading for pleasure is a core part of every child’s educational entitlement whatever their background or attainment.  We believe that </w:t>
      </w:r>
      <w:r w:rsidRPr="001D4E02">
        <w:rPr>
          <w:rFonts w:ascii="Century Gothic" w:hAnsi="Century Gothic" w:cs="ArialMT"/>
        </w:rPr>
        <w:t>extensive reading and exposure to a wide range of texts makes a vital contribution to every child’s educational achievement.</w:t>
      </w:r>
    </w:p>
    <w:p w14:paraId="64E552DE" w14:textId="789FEE15" w:rsidR="00D72719" w:rsidRDefault="00C81473" w:rsidP="00DE1B7D">
      <w:pPr>
        <w:rPr>
          <w:rFonts w:ascii="Century Gothic" w:eastAsia="Calibri" w:hAnsi="Century Gothic" w:cs="Times New Roman"/>
        </w:rPr>
      </w:pPr>
      <w:r>
        <w:rPr>
          <w:rFonts w:ascii="Century Gothic" w:hAnsi="Century Gothic" w:cs="ArialMT"/>
        </w:rPr>
        <w:t xml:space="preserve">Reading for pleasure is a top priority at Halewood CE </w:t>
      </w:r>
      <w:r w:rsidR="00DE1B7D">
        <w:rPr>
          <w:rFonts w:ascii="Century Gothic" w:hAnsi="Century Gothic" w:cs="ArialMT"/>
        </w:rPr>
        <w:t>and we aim to establish each child as a lifetime reader based on developing a love of reading</w:t>
      </w:r>
      <w:r w:rsidR="00D72719">
        <w:rPr>
          <w:rFonts w:ascii="Century Gothic" w:hAnsi="Century Gothic" w:cs="ArialMT"/>
        </w:rPr>
        <w:t xml:space="preserve"> (</w:t>
      </w:r>
      <w:proofErr w:type="spellStart"/>
      <w:r w:rsidR="00D72719">
        <w:rPr>
          <w:rFonts w:ascii="Century Gothic" w:hAnsi="Century Gothic" w:cs="ArialMT"/>
        </w:rPr>
        <w:t>Sanacore</w:t>
      </w:r>
      <w:proofErr w:type="spellEnd"/>
      <w:r w:rsidR="00D72719">
        <w:rPr>
          <w:rFonts w:ascii="Century Gothic" w:hAnsi="Century Gothic" w:cs="ArialMT"/>
        </w:rPr>
        <w:t>, 2002)</w:t>
      </w:r>
      <w:r w:rsidR="00DE1B7D">
        <w:rPr>
          <w:rFonts w:ascii="Century Gothic" w:hAnsi="Century Gothic" w:cs="ArialMT"/>
        </w:rPr>
        <w:t xml:space="preserve">.  Many studies have shown that reading for pleasure is of paramount importance, not only educationally, but also in personal development.  Evidence from these studies supports the fact that promoting reading can have a major impact on children, their </w:t>
      </w:r>
      <w:r w:rsidR="00D72719">
        <w:rPr>
          <w:rFonts w:ascii="Century Gothic" w:hAnsi="Century Gothic" w:cs="ArialMT"/>
        </w:rPr>
        <w:t xml:space="preserve">futures and their life chances.  </w:t>
      </w:r>
      <w:r w:rsidR="00DE1B7D" w:rsidRPr="00D72719">
        <w:rPr>
          <w:rFonts w:ascii="Century Gothic" w:eastAsia="Calibri" w:hAnsi="Century Gothic" w:cs="Times New Roman"/>
        </w:rPr>
        <w:t xml:space="preserve">According to the OECD (Organisation for Economic Co-operation and Development) </w:t>
      </w:r>
      <w:r w:rsidR="00DE1B7D" w:rsidRPr="0077476B">
        <w:rPr>
          <w:rFonts w:ascii="Century Gothic" w:eastAsia="Calibri" w:hAnsi="Century Gothic" w:cs="Times New Roman"/>
          <w:color w:val="000000" w:themeColor="text1"/>
        </w:rPr>
        <w:t>‘</w:t>
      </w:r>
      <w:r w:rsidR="0077476B">
        <w:rPr>
          <w:rFonts w:ascii="Century Gothic" w:eastAsia="Calibri" w:hAnsi="Century Gothic" w:cs="Times New Roman"/>
          <w:color w:val="000000" w:themeColor="text1"/>
        </w:rPr>
        <w:t>…</w:t>
      </w:r>
      <w:r w:rsidR="00DE1B7D" w:rsidRPr="0077476B">
        <w:rPr>
          <w:rFonts w:ascii="Century Gothic" w:eastAsia="Calibri" w:hAnsi="Century Gothic" w:cs="Times New Roman"/>
          <w:color w:val="000000" w:themeColor="text1"/>
        </w:rPr>
        <w:t>finding ways to engage pupils in reading may be on</w:t>
      </w:r>
      <w:r w:rsidR="00D72719" w:rsidRPr="0077476B">
        <w:rPr>
          <w:rFonts w:ascii="Century Gothic" w:eastAsia="Calibri" w:hAnsi="Century Gothic" w:cs="Times New Roman"/>
          <w:color w:val="000000" w:themeColor="text1"/>
        </w:rPr>
        <w:t>e</w:t>
      </w:r>
      <w:r w:rsidR="00DE1B7D" w:rsidRPr="0077476B">
        <w:rPr>
          <w:rFonts w:ascii="Century Gothic" w:eastAsia="Calibri" w:hAnsi="Century Gothic" w:cs="Times New Roman"/>
          <w:color w:val="000000" w:themeColor="text1"/>
        </w:rPr>
        <w:t xml:space="preserve"> of the most effective ways to leverage social change’.</w:t>
      </w:r>
      <w:r w:rsidR="002D0232" w:rsidRPr="0077476B">
        <w:rPr>
          <w:rFonts w:ascii="Century Gothic" w:eastAsia="Calibri" w:hAnsi="Century Gothic" w:cs="Times New Roman"/>
          <w:color w:val="000000" w:themeColor="text1"/>
        </w:rPr>
        <w:t xml:space="preserve">  </w:t>
      </w:r>
    </w:p>
    <w:p w14:paraId="4CA90230" w14:textId="77777777" w:rsidR="00B36BE3" w:rsidRDefault="00B36BE3" w:rsidP="00B36BE3">
      <w:pPr>
        <w:autoSpaceDE w:val="0"/>
        <w:autoSpaceDN w:val="0"/>
        <w:adjustRightInd w:val="0"/>
        <w:spacing w:after="0" w:line="240" w:lineRule="auto"/>
        <w:rPr>
          <w:rFonts w:ascii="Century Gothic" w:hAnsi="Century Gothic" w:cs="ArialMT"/>
        </w:rPr>
      </w:pPr>
      <w:r w:rsidRPr="00201180">
        <w:rPr>
          <w:rFonts w:ascii="Century Gothic" w:hAnsi="Century Gothic" w:cs="ArialMT"/>
        </w:rPr>
        <w:t>This policy,</w:t>
      </w:r>
      <w:r>
        <w:rPr>
          <w:rFonts w:ascii="Century Gothic" w:hAnsi="Century Gothic" w:cs="ArialMT"/>
        </w:rPr>
        <w:t xml:space="preserve"> although linked to the English</w:t>
      </w:r>
      <w:r w:rsidRPr="00201180">
        <w:rPr>
          <w:rFonts w:ascii="Century Gothic" w:hAnsi="Century Gothic" w:cs="ArialMT"/>
        </w:rPr>
        <w:t xml:space="preserve"> Policy, stands alone in its</w:t>
      </w:r>
      <w:r>
        <w:rPr>
          <w:rFonts w:ascii="Century Gothic" w:hAnsi="Century Gothic" w:cs="ArialMT"/>
        </w:rPr>
        <w:t xml:space="preserve"> </w:t>
      </w:r>
      <w:r w:rsidRPr="00201180">
        <w:rPr>
          <w:rFonts w:ascii="Century Gothic" w:hAnsi="Century Gothic" w:cs="ArialMT"/>
        </w:rPr>
        <w:t>promotion and encouragement of reading as a pleasurable activity and</w:t>
      </w:r>
      <w:r>
        <w:rPr>
          <w:rFonts w:ascii="Century Gothic" w:hAnsi="Century Gothic" w:cs="ArialMT"/>
        </w:rPr>
        <w:t xml:space="preserve"> should be used to embed</w:t>
      </w:r>
      <w:r w:rsidRPr="00201180">
        <w:rPr>
          <w:rFonts w:ascii="Century Gothic" w:hAnsi="Century Gothic" w:cs="ArialMT"/>
        </w:rPr>
        <w:t xml:space="preserve"> the philosophy for a wide range of reading</w:t>
      </w:r>
      <w:r>
        <w:rPr>
          <w:rFonts w:ascii="Century Gothic" w:hAnsi="Century Gothic" w:cs="ArialMT"/>
        </w:rPr>
        <w:t xml:space="preserve"> across the whole school community.  We believe that all staff should be ‘reading role models’ for children, </w:t>
      </w:r>
      <w:r w:rsidR="00200EBC">
        <w:rPr>
          <w:rFonts w:ascii="Century Gothic" w:hAnsi="Century Gothic" w:cs="ArialMT"/>
        </w:rPr>
        <w:t xml:space="preserve">enthusing </w:t>
      </w:r>
      <w:r w:rsidR="001D4E02">
        <w:rPr>
          <w:rFonts w:ascii="Century Gothic" w:hAnsi="Century Gothic" w:cs="ArialMT"/>
        </w:rPr>
        <w:t>them to read widely and often whilst also encouraging them to discuss and recommend reading material to their peers.</w:t>
      </w:r>
    </w:p>
    <w:p w14:paraId="0AC5C8BA" w14:textId="77777777" w:rsidR="00BB6976" w:rsidRDefault="00BB6976" w:rsidP="00B36BE3">
      <w:pPr>
        <w:autoSpaceDE w:val="0"/>
        <w:autoSpaceDN w:val="0"/>
        <w:adjustRightInd w:val="0"/>
        <w:spacing w:after="0" w:line="240" w:lineRule="auto"/>
        <w:rPr>
          <w:rFonts w:ascii="Century Gothic" w:hAnsi="Century Gothic" w:cs="ArialMT"/>
        </w:rPr>
      </w:pPr>
    </w:p>
    <w:p w14:paraId="60B24084" w14:textId="77777777" w:rsidR="00BB6976" w:rsidRPr="00BB6976" w:rsidRDefault="00BB6976" w:rsidP="00BB6976">
      <w:pPr>
        <w:spacing w:after="0" w:line="240" w:lineRule="auto"/>
        <w:rPr>
          <w:rFonts w:ascii="Century Gothic" w:eastAsia="Calibri" w:hAnsi="Century Gothic" w:cs="Times New Roman"/>
        </w:rPr>
      </w:pPr>
      <w:r>
        <w:rPr>
          <w:rFonts w:ascii="Century Gothic" w:eastAsia="Calibri" w:hAnsi="Century Gothic" w:cs="Times New Roman"/>
        </w:rPr>
        <w:t xml:space="preserve">The school subscribes to </w:t>
      </w:r>
      <w:proofErr w:type="spellStart"/>
      <w:r>
        <w:rPr>
          <w:rFonts w:ascii="Century Gothic" w:eastAsia="Calibri" w:hAnsi="Century Gothic" w:cs="Times New Roman"/>
        </w:rPr>
        <w:t>Pennac’s</w:t>
      </w:r>
      <w:proofErr w:type="spellEnd"/>
      <w:r>
        <w:rPr>
          <w:rFonts w:ascii="Century Gothic" w:eastAsia="Calibri" w:hAnsi="Century Gothic" w:cs="Times New Roman"/>
        </w:rPr>
        <w:t xml:space="preserve"> Inviolable Rights of the Reader.  These include:</w:t>
      </w:r>
    </w:p>
    <w:p w14:paraId="3161E397" w14:textId="77777777" w:rsidR="00BB6976" w:rsidRDefault="00BB6976" w:rsidP="00BB6976">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The right to read anything.</w:t>
      </w:r>
    </w:p>
    <w:p w14:paraId="1364F751" w14:textId="77777777" w:rsidR="00BB6976" w:rsidRDefault="00BB6976" w:rsidP="00BB6976">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The right to skip pages.</w:t>
      </w:r>
    </w:p>
    <w:p w14:paraId="2370A1A3" w14:textId="77777777" w:rsidR="00BB6976" w:rsidRDefault="00BB6976" w:rsidP="00BB6976">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The right to read anywhere.</w:t>
      </w:r>
    </w:p>
    <w:p w14:paraId="32F5C16F" w14:textId="77777777" w:rsidR="00BB6976" w:rsidRDefault="00BB6976" w:rsidP="00BB6976">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The right to read aloud.</w:t>
      </w:r>
    </w:p>
    <w:p w14:paraId="190A8349" w14:textId="77777777" w:rsidR="00546347" w:rsidRDefault="00546347" w:rsidP="00DE1B7D">
      <w:pPr>
        <w:rPr>
          <w:rFonts w:ascii="Century Gothic" w:eastAsia="Calibri" w:hAnsi="Century Gothic" w:cs="Times New Roman"/>
          <w:b/>
        </w:rPr>
      </w:pPr>
    </w:p>
    <w:p w14:paraId="435B57B1" w14:textId="77777777" w:rsidR="00546347" w:rsidRDefault="006850AE" w:rsidP="00DE1B7D">
      <w:pPr>
        <w:rPr>
          <w:rFonts w:ascii="Century Gothic" w:eastAsia="Calibri" w:hAnsi="Century Gothic" w:cs="Times New Roman"/>
          <w:b/>
        </w:rPr>
      </w:pPr>
      <w:r w:rsidRPr="00546347">
        <w:rPr>
          <w:rFonts w:ascii="Century Gothic" w:eastAsia="Calibri" w:hAnsi="Century Gothic" w:cs="Times New Roman"/>
          <w:b/>
        </w:rPr>
        <w:t>Provision</w:t>
      </w:r>
      <w:r w:rsidR="00E16549" w:rsidRPr="00546347">
        <w:rPr>
          <w:rFonts w:ascii="Century Gothic" w:eastAsia="Calibri" w:hAnsi="Century Gothic" w:cs="Times New Roman"/>
          <w:b/>
        </w:rPr>
        <w:t xml:space="preserve"> at Halewood CE</w:t>
      </w:r>
    </w:p>
    <w:p w14:paraId="224008C7" w14:textId="77777777" w:rsidR="006850AE" w:rsidRPr="00E16549" w:rsidRDefault="00E16549" w:rsidP="00DE1B7D">
      <w:pPr>
        <w:rPr>
          <w:rFonts w:ascii="Century Gothic" w:eastAsia="Calibri" w:hAnsi="Century Gothic" w:cs="Times New Roman"/>
          <w:b/>
        </w:rPr>
      </w:pPr>
      <w:r w:rsidRPr="00E16549">
        <w:rPr>
          <w:rFonts w:ascii="Century Gothic" w:eastAsia="Calibri" w:hAnsi="Century Gothic" w:cs="Times New Roman"/>
          <w:b/>
        </w:rPr>
        <w:t>Access to a wide range of texts/books.</w:t>
      </w:r>
    </w:p>
    <w:p w14:paraId="0D9D8E37" w14:textId="77777777" w:rsidR="00E16549" w:rsidRDefault="00E16549" w:rsidP="00E16549">
      <w:pPr>
        <w:spacing w:before="100" w:beforeAutospacing="1" w:after="100" w:afterAutospacing="1" w:line="240" w:lineRule="auto"/>
        <w:rPr>
          <w:rFonts w:ascii="Century Gothic" w:eastAsia="Times New Roman" w:hAnsi="Century Gothic" w:cs="Times New Roman"/>
          <w:color w:val="000000"/>
          <w:lang w:eastAsia="en-GB"/>
        </w:rPr>
      </w:pPr>
      <w:r>
        <w:rPr>
          <w:rFonts w:ascii="Century Gothic" w:eastAsia="Times New Roman" w:hAnsi="Century Gothic" w:cs="Times New Roman"/>
          <w:color w:val="000000"/>
          <w:lang w:eastAsia="en-GB"/>
        </w:rPr>
        <w:t xml:space="preserve">We aim to ensure that </w:t>
      </w:r>
      <w:r w:rsidRPr="0023566E">
        <w:rPr>
          <w:rFonts w:ascii="Century Gothic" w:eastAsia="Times New Roman" w:hAnsi="Century Gothic" w:cs="Times New Roman"/>
          <w:color w:val="000000"/>
          <w:lang w:eastAsia="en-GB"/>
        </w:rPr>
        <w:t>a rich assortment of texts</w:t>
      </w:r>
      <w:r>
        <w:rPr>
          <w:rFonts w:ascii="Century Gothic" w:eastAsia="Times New Roman" w:hAnsi="Century Gothic" w:cs="Times New Roman"/>
          <w:color w:val="000000"/>
          <w:lang w:eastAsia="en-GB"/>
        </w:rPr>
        <w:t xml:space="preserve"> in different formats and genres are available.  We believe that access to a wide variety of reading material is extremely important.   Texts include:</w:t>
      </w:r>
    </w:p>
    <w:p w14:paraId="7065983D" w14:textId="77777777" w:rsidR="00E16549" w:rsidRPr="009A7CD3" w:rsidRDefault="00E16549" w:rsidP="00E16549">
      <w:pPr>
        <w:pStyle w:val="ListParagraph"/>
        <w:numPr>
          <w:ilvl w:val="0"/>
          <w:numId w:val="3"/>
        </w:numPr>
        <w:spacing w:before="100" w:beforeAutospacing="1" w:after="100" w:afterAutospacing="1" w:line="240" w:lineRule="auto"/>
        <w:rPr>
          <w:rFonts w:ascii="Century Gothic" w:eastAsia="Times New Roman" w:hAnsi="Century Gothic" w:cs="Times New Roman"/>
          <w:color w:val="000000"/>
          <w:lang w:eastAsia="en-GB"/>
        </w:rPr>
      </w:pPr>
      <w:r w:rsidRPr="009A7CD3">
        <w:rPr>
          <w:rFonts w:ascii="Century Gothic" w:eastAsia="Times New Roman" w:hAnsi="Century Gothic" w:cs="Times New Roman"/>
          <w:color w:val="000000"/>
          <w:lang w:eastAsia="en-GB"/>
        </w:rPr>
        <w:t>Age-related fiction (contemporary and classic)</w:t>
      </w:r>
    </w:p>
    <w:p w14:paraId="048E4836" w14:textId="77777777" w:rsidR="00E16549" w:rsidRPr="009A7CD3" w:rsidRDefault="00E16549" w:rsidP="00E16549">
      <w:pPr>
        <w:pStyle w:val="ListParagraph"/>
        <w:numPr>
          <w:ilvl w:val="0"/>
          <w:numId w:val="3"/>
        </w:numPr>
        <w:spacing w:before="100" w:beforeAutospacing="1" w:after="100" w:afterAutospacing="1" w:line="240" w:lineRule="auto"/>
        <w:rPr>
          <w:rFonts w:ascii="Century Gothic" w:eastAsia="Times New Roman" w:hAnsi="Century Gothic" w:cs="Times New Roman"/>
          <w:color w:val="000000"/>
          <w:lang w:eastAsia="en-GB"/>
        </w:rPr>
      </w:pPr>
      <w:r w:rsidRPr="009A7CD3">
        <w:rPr>
          <w:rFonts w:ascii="Century Gothic" w:eastAsia="Times New Roman" w:hAnsi="Century Gothic" w:cs="Times New Roman"/>
          <w:color w:val="000000"/>
          <w:lang w:eastAsia="en-GB"/>
        </w:rPr>
        <w:t>Appropriate non-fiction</w:t>
      </w:r>
    </w:p>
    <w:p w14:paraId="6174F065" w14:textId="77777777" w:rsidR="00E16549" w:rsidRPr="009A7CD3" w:rsidRDefault="00E16549" w:rsidP="00E16549">
      <w:pPr>
        <w:pStyle w:val="ListParagraph"/>
        <w:numPr>
          <w:ilvl w:val="0"/>
          <w:numId w:val="3"/>
        </w:numPr>
        <w:spacing w:before="100" w:beforeAutospacing="1" w:after="100" w:afterAutospacing="1" w:line="240" w:lineRule="auto"/>
        <w:rPr>
          <w:rFonts w:ascii="Century Gothic" w:eastAsia="Times New Roman" w:hAnsi="Century Gothic" w:cs="Times New Roman"/>
          <w:color w:val="000000"/>
          <w:lang w:eastAsia="en-GB"/>
        </w:rPr>
      </w:pPr>
      <w:r w:rsidRPr="009A7CD3">
        <w:rPr>
          <w:rFonts w:ascii="Century Gothic" w:eastAsia="Times New Roman" w:hAnsi="Century Gothic" w:cs="Times New Roman"/>
          <w:color w:val="000000"/>
          <w:lang w:eastAsia="en-GB"/>
        </w:rPr>
        <w:t>Magazines, comics and newspapers (the school subscribes to First News)</w:t>
      </w:r>
    </w:p>
    <w:p w14:paraId="5E37360B" w14:textId="77777777" w:rsidR="00E16549" w:rsidRPr="009A7CD3" w:rsidRDefault="00E16549" w:rsidP="00E16549">
      <w:pPr>
        <w:pStyle w:val="ListParagraph"/>
        <w:numPr>
          <w:ilvl w:val="0"/>
          <w:numId w:val="3"/>
        </w:numPr>
        <w:spacing w:before="100" w:beforeAutospacing="1" w:after="100" w:afterAutospacing="1" w:line="240" w:lineRule="auto"/>
        <w:rPr>
          <w:rFonts w:ascii="Century Gothic" w:eastAsia="Times New Roman" w:hAnsi="Century Gothic" w:cs="Times New Roman"/>
          <w:color w:val="000000"/>
          <w:lang w:eastAsia="en-GB"/>
        </w:rPr>
      </w:pPr>
      <w:r w:rsidRPr="009A7CD3">
        <w:rPr>
          <w:rFonts w:ascii="Century Gothic" w:eastAsia="Times New Roman" w:hAnsi="Century Gothic" w:cs="Times New Roman"/>
          <w:color w:val="000000"/>
          <w:lang w:eastAsia="en-GB"/>
        </w:rPr>
        <w:t>Internet based texts</w:t>
      </w:r>
    </w:p>
    <w:p w14:paraId="07213EA8" w14:textId="77777777" w:rsidR="00E16549" w:rsidRPr="009A7CD3" w:rsidRDefault="00E16549" w:rsidP="00E16549">
      <w:pPr>
        <w:pStyle w:val="ListParagraph"/>
        <w:numPr>
          <w:ilvl w:val="0"/>
          <w:numId w:val="3"/>
        </w:numPr>
        <w:spacing w:before="100" w:beforeAutospacing="1" w:after="100" w:afterAutospacing="1" w:line="240" w:lineRule="auto"/>
        <w:rPr>
          <w:rFonts w:ascii="Century Gothic" w:eastAsia="Times New Roman" w:hAnsi="Century Gothic" w:cs="Times New Roman"/>
          <w:color w:val="000000"/>
          <w:lang w:eastAsia="en-GB"/>
        </w:rPr>
      </w:pPr>
      <w:r w:rsidRPr="009A7CD3">
        <w:rPr>
          <w:rFonts w:ascii="Century Gothic" w:eastAsia="Times New Roman" w:hAnsi="Century Gothic" w:cs="Times New Roman"/>
          <w:color w:val="000000"/>
          <w:lang w:eastAsia="en-GB"/>
        </w:rPr>
        <w:t>Children’s own work (within books and displays)</w:t>
      </w:r>
    </w:p>
    <w:p w14:paraId="216D73C6" w14:textId="77777777" w:rsidR="00E16549" w:rsidRPr="009A7CD3" w:rsidRDefault="00E16549" w:rsidP="00E16549">
      <w:pPr>
        <w:pStyle w:val="ListParagraph"/>
        <w:numPr>
          <w:ilvl w:val="0"/>
          <w:numId w:val="3"/>
        </w:numPr>
        <w:spacing w:before="100" w:beforeAutospacing="1" w:after="100" w:afterAutospacing="1" w:line="240" w:lineRule="auto"/>
        <w:rPr>
          <w:rFonts w:ascii="Century Gothic" w:eastAsia="Times New Roman" w:hAnsi="Century Gothic" w:cs="Times New Roman"/>
          <w:color w:val="000000"/>
          <w:lang w:eastAsia="en-GB"/>
        </w:rPr>
      </w:pPr>
      <w:r w:rsidRPr="009A7CD3">
        <w:rPr>
          <w:rFonts w:ascii="Century Gothic" w:eastAsia="Times New Roman" w:hAnsi="Century Gothic" w:cs="Times New Roman"/>
          <w:color w:val="000000"/>
          <w:lang w:eastAsia="en-GB"/>
        </w:rPr>
        <w:t>Braille texts</w:t>
      </w:r>
    </w:p>
    <w:p w14:paraId="7EFF2401" w14:textId="77777777" w:rsidR="00E16549" w:rsidRDefault="00E16549" w:rsidP="00E16549">
      <w:pPr>
        <w:spacing w:before="100" w:beforeAutospacing="1" w:after="100" w:afterAutospacing="1" w:line="240" w:lineRule="auto"/>
        <w:rPr>
          <w:rFonts w:ascii="Century Gothic" w:eastAsia="Times New Roman" w:hAnsi="Century Gothic" w:cs="Times New Roman"/>
          <w:color w:val="000000"/>
          <w:lang w:eastAsia="en-GB"/>
        </w:rPr>
      </w:pPr>
      <w:r w:rsidRPr="009A7CD3">
        <w:rPr>
          <w:rFonts w:ascii="Century Gothic" w:eastAsia="Times New Roman" w:hAnsi="Century Gothic" w:cs="Times New Roman"/>
          <w:color w:val="000000"/>
          <w:lang w:eastAsia="en-GB"/>
        </w:rPr>
        <w:t xml:space="preserve">Texts are </w:t>
      </w:r>
      <w:r>
        <w:rPr>
          <w:rFonts w:ascii="Century Gothic" w:eastAsia="Times New Roman" w:hAnsi="Century Gothic" w:cs="Times New Roman"/>
          <w:color w:val="000000"/>
          <w:lang w:eastAsia="en-GB"/>
        </w:rPr>
        <w:t xml:space="preserve">available in each </w:t>
      </w:r>
      <w:r w:rsidRPr="009A7CD3">
        <w:rPr>
          <w:rFonts w:ascii="Century Gothic" w:eastAsia="Times New Roman" w:hAnsi="Century Gothic" w:cs="Times New Roman"/>
          <w:color w:val="000000"/>
          <w:lang w:eastAsia="en-GB"/>
        </w:rPr>
        <w:t>classroom</w:t>
      </w:r>
      <w:r>
        <w:rPr>
          <w:rFonts w:ascii="Century Gothic" w:eastAsia="Times New Roman" w:hAnsi="Century Gothic" w:cs="Times New Roman"/>
          <w:color w:val="000000"/>
          <w:lang w:eastAsia="en-GB"/>
        </w:rPr>
        <w:t xml:space="preserve"> that accommodate all reading ages within a class</w:t>
      </w:r>
      <w:r w:rsidRPr="009A7CD3">
        <w:rPr>
          <w:rFonts w:ascii="Century Gothic" w:eastAsia="Times New Roman" w:hAnsi="Century Gothic" w:cs="Times New Roman"/>
          <w:color w:val="000000"/>
          <w:lang w:eastAsia="en-GB"/>
        </w:rPr>
        <w:t>.</w:t>
      </w:r>
      <w:r>
        <w:rPr>
          <w:rFonts w:ascii="Century Gothic" w:eastAsia="Times New Roman" w:hAnsi="Century Gothic" w:cs="Times New Roman"/>
          <w:color w:val="000000"/>
          <w:lang w:eastAsia="en-GB"/>
        </w:rPr>
        <w:t xml:space="preserve">  Texts are also available in the school library.</w:t>
      </w:r>
    </w:p>
    <w:p w14:paraId="63C625CA" w14:textId="77777777" w:rsidR="00B13008" w:rsidRDefault="00B13008" w:rsidP="00F30FC2">
      <w:pPr>
        <w:spacing w:after="0" w:line="240" w:lineRule="auto"/>
        <w:rPr>
          <w:rFonts w:ascii="Century Gothic" w:eastAsia="Calibri" w:hAnsi="Century Gothic" w:cs="Times New Roman"/>
          <w:b/>
        </w:rPr>
      </w:pPr>
    </w:p>
    <w:p w14:paraId="1BFB63D9" w14:textId="77777777" w:rsidR="00B13008" w:rsidRDefault="00B13008" w:rsidP="00F30FC2">
      <w:pPr>
        <w:spacing w:after="0" w:line="240" w:lineRule="auto"/>
        <w:rPr>
          <w:rFonts w:ascii="Century Gothic" w:eastAsia="Calibri" w:hAnsi="Century Gothic" w:cs="Times New Roman"/>
          <w:b/>
        </w:rPr>
      </w:pPr>
    </w:p>
    <w:p w14:paraId="1D153998" w14:textId="43A4952B" w:rsidR="00DE1B7D" w:rsidRPr="00B251CF" w:rsidRDefault="00F30FC2" w:rsidP="00F30FC2">
      <w:pPr>
        <w:spacing w:after="0" w:line="240" w:lineRule="auto"/>
        <w:rPr>
          <w:rFonts w:ascii="Century Gothic" w:eastAsia="Calibri" w:hAnsi="Century Gothic" w:cs="Times New Roman"/>
          <w:b/>
        </w:rPr>
      </w:pPr>
      <w:r w:rsidRPr="00B251CF">
        <w:rPr>
          <w:rFonts w:ascii="Century Gothic" w:eastAsia="Calibri" w:hAnsi="Century Gothic" w:cs="Times New Roman"/>
          <w:b/>
        </w:rPr>
        <w:lastRenderedPageBreak/>
        <w:t>Teacher’s Role</w:t>
      </w:r>
    </w:p>
    <w:p w14:paraId="524F402E" w14:textId="77777777" w:rsidR="00176EB3" w:rsidRDefault="00176EB3" w:rsidP="00176EB3">
      <w:pPr>
        <w:spacing w:after="0" w:line="240" w:lineRule="auto"/>
        <w:rPr>
          <w:rFonts w:ascii="Century Gothic" w:eastAsia="Calibri" w:hAnsi="Century Gothic" w:cs="Times New Roman"/>
        </w:rPr>
      </w:pPr>
    </w:p>
    <w:p w14:paraId="455DF4E2" w14:textId="77777777" w:rsidR="00176EB3" w:rsidRDefault="00F30FC2" w:rsidP="00176EB3">
      <w:pPr>
        <w:spacing w:after="0" w:line="240" w:lineRule="auto"/>
        <w:rPr>
          <w:rFonts w:ascii="Century Gothic" w:eastAsia="Calibri" w:hAnsi="Century Gothic" w:cs="Times New Roman"/>
        </w:rPr>
      </w:pPr>
      <w:r w:rsidRPr="00B251CF">
        <w:rPr>
          <w:rFonts w:ascii="Century Gothic" w:eastAsia="Calibri" w:hAnsi="Century Gothic" w:cs="Times New Roman"/>
        </w:rPr>
        <w:t>Teachers at Halewood</w:t>
      </w:r>
      <w:r w:rsidR="00176EB3">
        <w:rPr>
          <w:rFonts w:ascii="Century Gothic" w:eastAsia="Calibri" w:hAnsi="Century Gothic" w:cs="Times New Roman"/>
        </w:rPr>
        <w:t>:</w:t>
      </w:r>
      <w:r w:rsidRPr="00B251CF">
        <w:rPr>
          <w:rFonts w:ascii="Century Gothic" w:eastAsia="Calibri" w:hAnsi="Century Gothic" w:cs="Times New Roman"/>
        </w:rPr>
        <w:t xml:space="preserve"> </w:t>
      </w:r>
    </w:p>
    <w:p w14:paraId="40886994" w14:textId="77777777" w:rsidR="00F30FC2" w:rsidRPr="00B251CF" w:rsidRDefault="00176EB3" w:rsidP="00F30FC2">
      <w:pPr>
        <w:numPr>
          <w:ilvl w:val="0"/>
          <w:numId w:val="5"/>
        </w:numPr>
        <w:spacing w:after="0" w:line="240" w:lineRule="auto"/>
        <w:rPr>
          <w:rFonts w:ascii="Century Gothic" w:eastAsia="Calibri" w:hAnsi="Century Gothic" w:cs="Times New Roman"/>
        </w:rPr>
      </w:pPr>
      <w:r>
        <w:rPr>
          <w:rFonts w:ascii="Century Gothic" w:eastAsia="Calibri" w:hAnsi="Century Gothic" w:cs="Times New Roman"/>
        </w:rPr>
        <w:t>Read regularly</w:t>
      </w:r>
      <w:r w:rsidR="00F30FC2" w:rsidRPr="00B251CF">
        <w:rPr>
          <w:rFonts w:ascii="Century Gothic" w:eastAsia="Calibri" w:hAnsi="Century Gothic" w:cs="Times New Roman"/>
        </w:rPr>
        <w:t xml:space="preserve"> to children.  Children can benefit tremendously from being read to aloud.   Effective reading aloud time helps to create a positive reading experience which engages students and allows adults to model their enthusiasm for books and reading.  This allows </w:t>
      </w:r>
      <w:r w:rsidR="00D06C55">
        <w:rPr>
          <w:rFonts w:ascii="Century Gothic" w:eastAsia="Calibri" w:hAnsi="Century Gothic" w:cs="Times New Roman"/>
        </w:rPr>
        <w:t>whole class interaction, pausing</w:t>
      </w:r>
      <w:r w:rsidR="00F30FC2" w:rsidRPr="00B251CF">
        <w:rPr>
          <w:rFonts w:ascii="Century Gothic" w:eastAsia="Calibri" w:hAnsi="Century Gothic" w:cs="Times New Roman"/>
        </w:rPr>
        <w:t xml:space="preserve"> to ask questions about what has been read or discussing the pictures they have been shown.  This helps to improve pupil’s comprehension of a story. </w:t>
      </w:r>
    </w:p>
    <w:p w14:paraId="4C4726AF" w14:textId="77777777" w:rsidR="00F30FC2" w:rsidRPr="00B251CF" w:rsidRDefault="00F30FC2" w:rsidP="00F30FC2">
      <w:pPr>
        <w:numPr>
          <w:ilvl w:val="0"/>
          <w:numId w:val="5"/>
        </w:numPr>
        <w:spacing w:after="0" w:line="240" w:lineRule="auto"/>
        <w:rPr>
          <w:rFonts w:ascii="Century Gothic" w:eastAsia="Calibri" w:hAnsi="Century Gothic" w:cs="Times New Roman"/>
        </w:rPr>
      </w:pPr>
      <w:r w:rsidRPr="00B251CF">
        <w:rPr>
          <w:rFonts w:ascii="Century Gothic" w:eastAsia="Calibri" w:hAnsi="Century Gothic" w:cs="Times New Roman"/>
        </w:rPr>
        <w:t>Actively encourage a love of reading through discussing books of personal interest, regularly referencing books and promoting different kinds of books.</w:t>
      </w:r>
    </w:p>
    <w:p w14:paraId="60A3F232" w14:textId="77777777" w:rsidR="00F30FC2" w:rsidRPr="00B251CF" w:rsidRDefault="00176EB3" w:rsidP="00F30FC2">
      <w:pPr>
        <w:numPr>
          <w:ilvl w:val="0"/>
          <w:numId w:val="5"/>
        </w:numPr>
        <w:spacing w:after="0" w:line="240" w:lineRule="auto"/>
        <w:rPr>
          <w:rFonts w:ascii="Century Gothic" w:eastAsia="Calibri" w:hAnsi="Century Gothic" w:cs="Times New Roman"/>
        </w:rPr>
      </w:pPr>
      <w:r>
        <w:rPr>
          <w:rFonts w:ascii="Century Gothic" w:eastAsia="Calibri" w:hAnsi="Century Gothic" w:cs="Times New Roman"/>
        </w:rPr>
        <w:t>Give thought to the</w:t>
      </w:r>
      <w:r w:rsidR="00F30FC2" w:rsidRPr="00B251CF">
        <w:rPr>
          <w:rFonts w:ascii="Century Gothic" w:eastAsia="Calibri" w:hAnsi="Century Gothic" w:cs="Times New Roman"/>
        </w:rPr>
        <w:t xml:space="preserve"> choice of class novels to read to and with the children.</w:t>
      </w:r>
    </w:p>
    <w:p w14:paraId="0C8F5437" w14:textId="77777777" w:rsidR="00F30FC2" w:rsidRPr="00B251CF" w:rsidRDefault="00F30FC2" w:rsidP="00F30FC2">
      <w:pPr>
        <w:numPr>
          <w:ilvl w:val="0"/>
          <w:numId w:val="5"/>
        </w:numPr>
        <w:spacing w:after="0" w:line="240" w:lineRule="auto"/>
        <w:rPr>
          <w:rFonts w:ascii="Century Gothic" w:eastAsia="Calibri" w:hAnsi="Century Gothic" w:cs="Times New Roman"/>
        </w:rPr>
      </w:pPr>
      <w:r w:rsidRPr="00B251CF">
        <w:rPr>
          <w:rFonts w:ascii="Century Gothic" w:eastAsia="Calibri" w:hAnsi="Century Gothic" w:cs="Times New Roman"/>
        </w:rPr>
        <w:t xml:space="preserve">Provide regular time for pupils to read a self-chosen book silently.  These slots are built into each class every day to allow every child dedicated time for reading for pleasure.  </w:t>
      </w:r>
    </w:p>
    <w:p w14:paraId="719E729B" w14:textId="77777777" w:rsidR="00DE1B7D" w:rsidRDefault="00DE1B7D" w:rsidP="00DE1B7D">
      <w:pPr>
        <w:numPr>
          <w:ilvl w:val="0"/>
          <w:numId w:val="5"/>
        </w:numPr>
        <w:spacing w:after="0" w:line="240" w:lineRule="auto"/>
        <w:rPr>
          <w:rFonts w:ascii="Century Gothic" w:eastAsia="Calibri" w:hAnsi="Century Gothic" w:cs="Times New Roman"/>
        </w:rPr>
      </w:pPr>
      <w:r w:rsidRPr="00B251CF">
        <w:rPr>
          <w:rFonts w:ascii="Century Gothic" w:eastAsia="Calibri" w:hAnsi="Century Gothic" w:cs="Times New Roman"/>
        </w:rPr>
        <w:t>Ensure</w:t>
      </w:r>
      <w:r w:rsidR="00176EB3">
        <w:rPr>
          <w:rFonts w:ascii="Century Gothic" w:eastAsia="Calibri" w:hAnsi="Century Gothic" w:cs="Times New Roman"/>
        </w:rPr>
        <w:t xml:space="preserve"> that</w:t>
      </w:r>
      <w:r w:rsidRPr="00B251CF">
        <w:rPr>
          <w:rFonts w:ascii="Century Gothic" w:eastAsia="Calibri" w:hAnsi="Century Gothic" w:cs="Times New Roman"/>
        </w:rPr>
        <w:t xml:space="preserve"> reading takes place both in and outside of the classroom and in and outside of the school.</w:t>
      </w:r>
    </w:p>
    <w:p w14:paraId="669FA017" w14:textId="77777777" w:rsidR="001F2D03" w:rsidRPr="001F2D03" w:rsidRDefault="001F2D03" w:rsidP="00DE1B7D">
      <w:pPr>
        <w:pStyle w:val="ListParagraph"/>
        <w:numPr>
          <w:ilvl w:val="0"/>
          <w:numId w:val="5"/>
        </w:numPr>
        <w:spacing w:after="0" w:line="240" w:lineRule="auto"/>
        <w:rPr>
          <w:rFonts w:ascii="Century Gothic" w:eastAsia="Calibri" w:hAnsi="Century Gothic" w:cs="Times New Roman"/>
        </w:rPr>
      </w:pPr>
      <w:r w:rsidRPr="001F2D03">
        <w:rPr>
          <w:rFonts w:ascii="Century Gothic" w:eastAsia="Calibri" w:hAnsi="Century Gothic" w:cs="Times New Roman"/>
        </w:rPr>
        <w:t>Ensure that engaging displays are visible around the school to encourage children to read for enjoyment.</w:t>
      </w:r>
    </w:p>
    <w:p w14:paraId="14CD6EE5" w14:textId="77777777" w:rsidR="00F30FC2" w:rsidRPr="00B251CF" w:rsidRDefault="00F30FC2" w:rsidP="00F30FC2">
      <w:pPr>
        <w:spacing w:after="0" w:line="240" w:lineRule="auto"/>
        <w:rPr>
          <w:rFonts w:ascii="Century Gothic" w:eastAsia="Calibri" w:hAnsi="Century Gothic" w:cs="Times New Roman"/>
          <w:b/>
        </w:rPr>
      </w:pPr>
    </w:p>
    <w:p w14:paraId="2824072F" w14:textId="77777777" w:rsidR="00FB5446" w:rsidRDefault="00FB5446" w:rsidP="00F30FC2">
      <w:pPr>
        <w:spacing w:after="0" w:line="240" w:lineRule="auto"/>
        <w:rPr>
          <w:rFonts w:ascii="Century Gothic" w:eastAsia="Calibri" w:hAnsi="Century Gothic" w:cs="Times New Roman"/>
          <w:b/>
        </w:rPr>
      </w:pPr>
      <w:r>
        <w:rPr>
          <w:rFonts w:ascii="Century Gothic" w:eastAsia="Calibri" w:hAnsi="Century Gothic" w:cs="Times New Roman"/>
          <w:b/>
        </w:rPr>
        <w:t>Pupil Participation</w:t>
      </w:r>
    </w:p>
    <w:p w14:paraId="09344E33" w14:textId="77777777" w:rsidR="00FB5446" w:rsidRDefault="00FB5446" w:rsidP="00F30FC2">
      <w:pPr>
        <w:spacing w:after="0" w:line="240" w:lineRule="auto"/>
        <w:rPr>
          <w:rFonts w:ascii="Century Gothic" w:eastAsia="Calibri" w:hAnsi="Century Gothic" w:cs="Times New Roman"/>
          <w:b/>
        </w:rPr>
      </w:pPr>
    </w:p>
    <w:p w14:paraId="36A8AFE1" w14:textId="77777777" w:rsidR="00FB5446" w:rsidRDefault="00FB5446" w:rsidP="00FB5446">
      <w:pPr>
        <w:numPr>
          <w:ilvl w:val="0"/>
          <w:numId w:val="5"/>
        </w:numPr>
        <w:spacing w:after="0" w:line="240" w:lineRule="auto"/>
        <w:rPr>
          <w:rFonts w:ascii="Century Gothic" w:eastAsia="Calibri" w:hAnsi="Century Gothic" w:cs="Times New Roman"/>
        </w:rPr>
      </w:pPr>
      <w:r w:rsidRPr="00B251CF">
        <w:rPr>
          <w:rFonts w:ascii="Century Gothic" w:eastAsia="Calibri" w:hAnsi="Century Gothic" w:cs="Times New Roman"/>
        </w:rPr>
        <w:t xml:space="preserve">Two pupils from each class (Y1-6) are nominated Reading Champions and they bring ideas from their peers and </w:t>
      </w:r>
      <w:r w:rsidR="00B6016F">
        <w:rPr>
          <w:rFonts w:ascii="Century Gothic" w:eastAsia="Calibri" w:hAnsi="Century Gothic" w:cs="Times New Roman"/>
        </w:rPr>
        <w:t xml:space="preserve">give </w:t>
      </w:r>
      <w:r w:rsidRPr="00B251CF">
        <w:rPr>
          <w:rFonts w:ascii="Century Gothic" w:eastAsia="Calibri" w:hAnsi="Century Gothic" w:cs="Times New Roman"/>
        </w:rPr>
        <w:t>feedback to them.  They actively encourage reading for pleasure and are involved in the planning of events and purchase of books</w:t>
      </w:r>
      <w:r>
        <w:rPr>
          <w:rFonts w:ascii="Century Gothic" w:eastAsia="Calibri" w:hAnsi="Century Gothic" w:cs="Times New Roman"/>
        </w:rPr>
        <w:t>.</w:t>
      </w:r>
    </w:p>
    <w:p w14:paraId="00700ACE" w14:textId="77777777" w:rsidR="00FB5446" w:rsidRDefault="00FB5446" w:rsidP="00FB5446">
      <w:pPr>
        <w:numPr>
          <w:ilvl w:val="0"/>
          <w:numId w:val="5"/>
        </w:numPr>
        <w:spacing w:after="0" w:line="240" w:lineRule="auto"/>
        <w:rPr>
          <w:rFonts w:ascii="Century Gothic" w:eastAsia="Calibri" w:hAnsi="Century Gothic" w:cs="Times New Roman"/>
        </w:rPr>
      </w:pPr>
      <w:r>
        <w:rPr>
          <w:rFonts w:ascii="Century Gothic" w:eastAsia="Calibri" w:hAnsi="Century Gothic" w:cs="Times New Roman"/>
        </w:rPr>
        <w:t>Librarians from Y5 and Y6 are responsible for maintaining the library in an orderly state.</w:t>
      </w:r>
    </w:p>
    <w:p w14:paraId="655B3FEC" w14:textId="77777777" w:rsidR="00FB5446" w:rsidRPr="00B251CF" w:rsidRDefault="00FB5446" w:rsidP="00FB5446">
      <w:pPr>
        <w:numPr>
          <w:ilvl w:val="0"/>
          <w:numId w:val="5"/>
        </w:numPr>
        <w:spacing w:after="0" w:line="240" w:lineRule="auto"/>
        <w:rPr>
          <w:rFonts w:ascii="Century Gothic" w:eastAsia="Calibri" w:hAnsi="Century Gothic" w:cs="Times New Roman"/>
        </w:rPr>
      </w:pPr>
      <w:r>
        <w:rPr>
          <w:rFonts w:ascii="Century Gothic" w:eastAsia="Calibri" w:hAnsi="Century Gothic" w:cs="Times New Roman"/>
        </w:rPr>
        <w:t>Each class has reading monitors who are responsib</w:t>
      </w:r>
      <w:r w:rsidR="00A05240">
        <w:rPr>
          <w:rFonts w:ascii="Century Gothic" w:eastAsia="Calibri" w:hAnsi="Century Gothic" w:cs="Times New Roman"/>
        </w:rPr>
        <w:t xml:space="preserve">le for class reading areas and </w:t>
      </w:r>
      <w:r w:rsidR="00355730">
        <w:rPr>
          <w:rFonts w:ascii="Century Gothic" w:eastAsia="Calibri" w:hAnsi="Century Gothic" w:cs="Times New Roman"/>
        </w:rPr>
        <w:t>outside provision at playtime and lunchtime.</w:t>
      </w:r>
    </w:p>
    <w:p w14:paraId="1C61D835" w14:textId="3A489794" w:rsidR="00FB5446" w:rsidRPr="00B94B67" w:rsidRDefault="00FB5446" w:rsidP="00D24B5D">
      <w:pPr>
        <w:numPr>
          <w:ilvl w:val="0"/>
          <w:numId w:val="5"/>
        </w:numPr>
        <w:spacing w:after="0" w:line="240" w:lineRule="auto"/>
        <w:rPr>
          <w:rFonts w:ascii="Century Gothic" w:eastAsia="Calibri" w:hAnsi="Century Gothic" w:cs="Times New Roman"/>
          <w:b/>
        </w:rPr>
      </w:pPr>
      <w:r w:rsidRPr="00B94B67">
        <w:rPr>
          <w:rFonts w:ascii="Century Gothic" w:eastAsia="Calibri" w:hAnsi="Century Gothic" w:cs="Times New Roman"/>
        </w:rPr>
        <w:t xml:space="preserve">Pupil questionnaires are used to gain an insight into the reading </w:t>
      </w:r>
      <w:r w:rsidR="00180FB6" w:rsidRPr="00B94B67">
        <w:rPr>
          <w:rFonts w:ascii="Century Gothic" w:eastAsia="Calibri" w:hAnsi="Century Gothic" w:cs="Times New Roman"/>
        </w:rPr>
        <w:t>attitudes</w:t>
      </w:r>
      <w:r w:rsidRPr="00B94B67">
        <w:rPr>
          <w:rFonts w:ascii="Century Gothic" w:eastAsia="Calibri" w:hAnsi="Century Gothic" w:cs="Times New Roman"/>
        </w:rPr>
        <w:t xml:space="preserve"> of the children.  </w:t>
      </w:r>
    </w:p>
    <w:p w14:paraId="70B01CE0" w14:textId="77777777" w:rsidR="00FB5446" w:rsidRDefault="00FB5446" w:rsidP="00F30FC2">
      <w:pPr>
        <w:spacing w:after="0" w:line="240" w:lineRule="auto"/>
        <w:rPr>
          <w:rFonts w:ascii="Century Gothic" w:eastAsia="Calibri" w:hAnsi="Century Gothic" w:cs="Times New Roman"/>
          <w:b/>
        </w:rPr>
      </w:pPr>
    </w:p>
    <w:p w14:paraId="2F50C359" w14:textId="77777777" w:rsidR="00B251CF" w:rsidRPr="00B251CF" w:rsidRDefault="00B251CF" w:rsidP="00F30FC2">
      <w:pPr>
        <w:spacing w:after="0" w:line="240" w:lineRule="auto"/>
        <w:rPr>
          <w:rFonts w:ascii="Century Gothic" w:eastAsia="Calibri" w:hAnsi="Century Gothic" w:cs="Times New Roman"/>
          <w:b/>
        </w:rPr>
      </w:pPr>
      <w:r w:rsidRPr="00B251CF">
        <w:rPr>
          <w:rFonts w:ascii="Century Gothic" w:eastAsia="Calibri" w:hAnsi="Century Gothic" w:cs="Times New Roman"/>
          <w:b/>
        </w:rPr>
        <w:t>Links with home and parents/carers</w:t>
      </w:r>
    </w:p>
    <w:p w14:paraId="4862FE7B" w14:textId="77777777" w:rsidR="00F30FC2" w:rsidRPr="00B251CF" w:rsidRDefault="00F30FC2" w:rsidP="00F30FC2">
      <w:pPr>
        <w:spacing w:after="0" w:line="240" w:lineRule="auto"/>
        <w:rPr>
          <w:rFonts w:ascii="Century Gothic" w:eastAsia="Calibri" w:hAnsi="Century Gothic" w:cs="Times New Roman"/>
        </w:rPr>
      </w:pPr>
    </w:p>
    <w:p w14:paraId="18C983A9" w14:textId="791816C1" w:rsidR="00DE1B7D" w:rsidRPr="00B251CF" w:rsidRDefault="00DE1B7D" w:rsidP="00DE1B7D">
      <w:pPr>
        <w:numPr>
          <w:ilvl w:val="0"/>
          <w:numId w:val="5"/>
        </w:numPr>
        <w:spacing w:after="0" w:line="240" w:lineRule="auto"/>
        <w:rPr>
          <w:rFonts w:ascii="Century Gothic" w:eastAsia="Calibri" w:hAnsi="Century Gothic" w:cs="Times New Roman"/>
        </w:rPr>
      </w:pPr>
      <w:r w:rsidRPr="00B251CF">
        <w:rPr>
          <w:rFonts w:ascii="Century Gothic" w:eastAsia="Calibri" w:hAnsi="Century Gothic" w:cs="Times New Roman"/>
        </w:rPr>
        <w:t xml:space="preserve">The school encourages links with parents by ensuring every child has a </w:t>
      </w:r>
      <w:r w:rsidR="00B13008">
        <w:rPr>
          <w:rFonts w:ascii="Century Gothic" w:eastAsia="Calibri" w:hAnsi="Century Gothic" w:cs="Times New Roman"/>
        </w:rPr>
        <w:t xml:space="preserve">Home </w:t>
      </w:r>
      <w:r w:rsidRPr="00B251CF">
        <w:rPr>
          <w:rFonts w:ascii="Century Gothic" w:eastAsia="Calibri" w:hAnsi="Century Gothic" w:cs="Times New Roman"/>
        </w:rPr>
        <w:t>Reading Journal’ that records all reading habits, signed by parents and monitored by class teachers.</w:t>
      </w:r>
    </w:p>
    <w:p w14:paraId="05CCAF1C" w14:textId="77777777" w:rsidR="00B251CF" w:rsidRDefault="00B251CF" w:rsidP="00DE1B7D">
      <w:pPr>
        <w:numPr>
          <w:ilvl w:val="0"/>
          <w:numId w:val="5"/>
        </w:numPr>
        <w:spacing w:after="0" w:line="240" w:lineRule="auto"/>
        <w:rPr>
          <w:rFonts w:ascii="Century Gothic" w:eastAsia="Calibri" w:hAnsi="Century Gothic" w:cs="Times New Roman"/>
        </w:rPr>
      </w:pPr>
      <w:r w:rsidRPr="00B251CF">
        <w:rPr>
          <w:rFonts w:ascii="Century Gothic" w:eastAsia="Calibri" w:hAnsi="Century Gothic" w:cs="Times New Roman"/>
        </w:rPr>
        <w:t xml:space="preserve">Parents </w:t>
      </w:r>
      <w:r w:rsidR="00176EB3">
        <w:rPr>
          <w:rFonts w:ascii="Century Gothic" w:eastAsia="Calibri" w:hAnsi="Century Gothic" w:cs="Times New Roman"/>
        </w:rPr>
        <w:t xml:space="preserve">have the opportunity </w:t>
      </w:r>
      <w:r w:rsidRPr="00B251CF">
        <w:rPr>
          <w:rFonts w:ascii="Century Gothic" w:eastAsia="Calibri" w:hAnsi="Century Gothic" w:cs="Times New Roman"/>
        </w:rPr>
        <w:t>to air their views on provision</w:t>
      </w:r>
      <w:r w:rsidR="00176EB3">
        <w:rPr>
          <w:rFonts w:ascii="Century Gothic" w:eastAsia="Calibri" w:hAnsi="Century Gothic" w:cs="Times New Roman"/>
        </w:rPr>
        <w:t xml:space="preserve"> (via questionnaires)</w:t>
      </w:r>
      <w:r w:rsidR="00355730">
        <w:rPr>
          <w:rFonts w:ascii="Century Gothic" w:eastAsia="Calibri" w:hAnsi="Century Gothic" w:cs="Times New Roman"/>
        </w:rPr>
        <w:t xml:space="preserve"> and the school feeds back accordingly</w:t>
      </w:r>
      <w:r w:rsidRPr="00B251CF">
        <w:rPr>
          <w:rFonts w:ascii="Century Gothic" w:eastAsia="Calibri" w:hAnsi="Century Gothic" w:cs="Times New Roman"/>
        </w:rPr>
        <w:t>.</w:t>
      </w:r>
    </w:p>
    <w:p w14:paraId="186667F1" w14:textId="77777777" w:rsidR="001F27D4" w:rsidRDefault="001F27D4" w:rsidP="00DE1B7D">
      <w:pPr>
        <w:numPr>
          <w:ilvl w:val="0"/>
          <w:numId w:val="5"/>
        </w:numPr>
        <w:spacing w:after="0" w:line="240" w:lineRule="auto"/>
        <w:rPr>
          <w:rFonts w:ascii="Century Gothic" w:eastAsia="Calibri" w:hAnsi="Century Gothic" w:cs="Times New Roman"/>
        </w:rPr>
      </w:pPr>
      <w:r>
        <w:rPr>
          <w:rFonts w:ascii="Century Gothic" w:eastAsia="Calibri" w:hAnsi="Century Gothic" w:cs="Times New Roman"/>
        </w:rPr>
        <w:t>A book swap box is available for parents and carers to utilise.</w:t>
      </w:r>
    </w:p>
    <w:p w14:paraId="2BAE46D1" w14:textId="63F037F2" w:rsidR="00E54A78" w:rsidRPr="00B251CF" w:rsidRDefault="00E54A78" w:rsidP="00DE1B7D">
      <w:pPr>
        <w:numPr>
          <w:ilvl w:val="0"/>
          <w:numId w:val="5"/>
        </w:numPr>
        <w:spacing w:after="0" w:line="240" w:lineRule="auto"/>
        <w:rPr>
          <w:rFonts w:ascii="Century Gothic" w:eastAsia="Calibri" w:hAnsi="Century Gothic" w:cs="Times New Roman"/>
        </w:rPr>
      </w:pPr>
      <w:r>
        <w:rPr>
          <w:rFonts w:ascii="Century Gothic" w:eastAsia="Calibri" w:hAnsi="Century Gothic" w:cs="Times New Roman"/>
        </w:rPr>
        <w:t xml:space="preserve">Opportunities for parents/carers to </w:t>
      </w:r>
      <w:r w:rsidR="00D31793">
        <w:rPr>
          <w:rFonts w:ascii="Century Gothic" w:eastAsia="Calibri" w:hAnsi="Century Gothic" w:cs="Times New Roman"/>
        </w:rPr>
        <w:t>read with their</w:t>
      </w:r>
      <w:r>
        <w:rPr>
          <w:rFonts w:ascii="Century Gothic" w:eastAsia="Calibri" w:hAnsi="Century Gothic" w:cs="Times New Roman"/>
        </w:rPr>
        <w:t xml:space="preserve"> children </w:t>
      </w:r>
      <w:r w:rsidR="00D31793">
        <w:rPr>
          <w:rFonts w:ascii="Century Gothic" w:eastAsia="Calibri" w:hAnsi="Century Gothic" w:cs="Times New Roman"/>
        </w:rPr>
        <w:t>in school are provided, such as:</w:t>
      </w:r>
      <w:r>
        <w:rPr>
          <w:rFonts w:ascii="Century Gothic" w:eastAsia="Calibri" w:hAnsi="Century Gothic" w:cs="Times New Roman"/>
        </w:rPr>
        <w:t xml:space="preserve"> FRED and ERIC</w:t>
      </w:r>
      <w:r w:rsidR="00D31793">
        <w:rPr>
          <w:rFonts w:ascii="Century Gothic" w:eastAsia="Calibri" w:hAnsi="Century Gothic" w:cs="Times New Roman"/>
        </w:rPr>
        <w:t xml:space="preserve"> time</w:t>
      </w:r>
      <w:r>
        <w:rPr>
          <w:rFonts w:ascii="Century Gothic" w:eastAsia="Calibri" w:hAnsi="Century Gothic" w:cs="Times New Roman"/>
        </w:rPr>
        <w:t xml:space="preserve"> during Fathers’ Story Week in June</w:t>
      </w:r>
      <w:r w:rsidR="0020187B">
        <w:rPr>
          <w:rFonts w:ascii="Century Gothic" w:eastAsia="Calibri" w:hAnsi="Century Gothic" w:cs="Times New Roman"/>
        </w:rPr>
        <w:t xml:space="preserve">, Tea and Read, Big </w:t>
      </w:r>
      <w:proofErr w:type="spellStart"/>
      <w:r w:rsidR="0020187B">
        <w:rPr>
          <w:rFonts w:ascii="Century Gothic" w:eastAsia="Calibri" w:hAnsi="Century Gothic" w:cs="Times New Roman"/>
        </w:rPr>
        <w:t>Booky</w:t>
      </w:r>
      <w:proofErr w:type="spellEnd"/>
      <w:r w:rsidR="0020187B">
        <w:rPr>
          <w:rFonts w:ascii="Century Gothic" w:eastAsia="Calibri" w:hAnsi="Century Gothic" w:cs="Times New Roman"/>
        </w:rPr>
        <w:t xml:space="preserve"> Breakfast, Reading under the stars.</w:t>
      </w:r>
    </w:p>
    <w:p w14:paraId="57DF9797" w14:textId="77777777" w:rsidR="00B251CF" w:rsidRDefault="00B251CF" w:rsidP="00B251CF">
      <w:pPr>
        <w:rPr>
          <w:rFonts w:ascii="Comic Sans MS" w:eastAsia="Calibri" w:hAnsi="Comic Sans MS" w:cs="Times New Roman"/>
        </w:rPr>
      </w:pPr>
    </w:p>
    <w:p w14:paraId="1DB84219" w14:textId="77777777" w:rsidR="00B13008" w:rsidRDefault="00B13008" w:rsidP="00B251CF">
      <w:pPr>
        <w:rPr>
          <w:rFonts w:ascii="Century Gothic" w:eastAsia="Calibri" w:hAnsi="Century Gothic" w:cs="Times New Roman"/>
          <w:b/>
        </w:rPr>
      </w:pPr>
    </w:p>
    <w:p w14:paraId="00BA959A" w14:textId="77777777" w:rsidR="00B13008" w:rsidRDefault="00B13008" w:rsidP="00B251CF">
      <w:pPr>
        <w:rPr>
          <w:rFonts w:ascii="Century Gothic" w:eastAsia="Calibri" w:hAnsi="Century Gothic" w:cs="Times New Roman"/>
          <w:b/>
        </w:rPr>
      </w:pPr>
    </w:p>
    <w:p w14:paraId="37C769A0" w14:textId="1109F802" w:rsidR="00DE1B7D" w:rsidRPr="006043F1" w:rsidRDefault="00B251CF" w:rsidP="00B251CF">
      <w:pPr>
        <w:rPr>
          <w:rFonts w:ascii="Century Gothic" w:eastAsia="Calibri" w:hAnsi="Century Gothic" w:cs="Times New Roman"/>
        </w:rPr>
      </w:pPr>
      <w:r w:rsidRPr="006043F1">
        <w:rPr>
          <w:rFonts w:ascii="Century Gothic" w:eastAsia="Calibri" w:hAnsi="Century Gothic" w:cs="Times New Roman"/>
          <w:b/>
        </w:rPr>
        <w:lastRenderedPageBreak/>
        <w:t>Reading Areas and Libraries</w:t>
      </w:r>
    </w:p>
    <w:p w14:paraId="782BFCEF" w14:textId="0B683F80" w:rsidR="00B251CF" w:rsidRPr="0020187B" w:rsidRDefault="00B251CF" w:rsidP="00B251CF">
      <w:pPr>
        <w:spacing w:after="0" w:line="240" w:lineRule="auto"/>
        <w:rPr>
          <w:rFonts w:ascii="Century Gothic" w:eastAsia="Calibri" w:hAnsi="Century Gothic" w:cs="Times New Roman"/>
          <w:b/>
        </w:rPr>
      </w:pPr>
      <w:r w:rsidRPr="0020187B">
        <w:rPr>
          <w:rFonts w:ascii="Century Gothic" w:eastAsia="Calibri" w:hAnsi="Century Gothic" w:cs="Times New Roman"/>
          <w:b/>
        </w:rPr>
        <w:t>Class reading areas</w:t>
      </w:r>
      <w:r w:rsidR="008817AD" w:rsidRPr="0020187B">
        <w:rPr>
          <w:rFonts w:ascii="Century Gothic" w:eastAsia="Calibri" w:hAnsi="Century Gothic" w:cs="Times New Roman"/>
          <w:b/>
        </w:rPr>
        <w:t xml:space="preserve"> and school library</w:t>
      </w:r>
      <w:r w:rsidR="00176EB3" w:rsidRPr="0020187B">
        <w:rPr>
          <w:rFonts w:ascii="Century Gothic" w:eastAsia="Calibri" w:hAnsi="Century Gothic" w:cs="Times New Roman"/>
          <w:b/>
        </w:rPr>
        <w:t>:</w:t>
      </w:r>
    </w:p>
    <w:p w14:paraId="3958D9E2" w14:textId="77777777" w:rsidR="0020187B" w:rsidRPr="006043F1" w:rsidRDefault="0020187B" w:rsidP="00B251CF">
      <w:pPr>
        <w:spacing w:after="0" w:line="240" w:lineRule="auto"/>
        <w:rPr>
          <w:rFonts w:ascii="Century Gothic" w:eastAsia="Calibri" w:hAnsi="Century Gothic" w:cs="Times New Roman"/>
        </w:rPr>
      </w:pPr>
    </w:p>
    <w:p w14:paraId="4A93468C" w14:textId="77777777" w:rsidR="00B6016F" w:rsidRDefault="008817AD" w:rsidP="00766631">
      <w:pPr>
        <w:pStyle w:val="ListParagraph"/>
        <w:numPr>
          <w:ilvl w:val="0"/>
          <w:numId w:val="10"/>
        </w:numPr>
        <w:spacing w:after="0" w:line="240" w:lineRule="auto"/>
        <w:rPr>
          <w:rFonts w:ascii="Century Gothic" w:eastAsia="Calibri" w:hAnsi="Century Gothic" w:cs="Times New Roman"/>
        </w:rPr>
      </w:pPr>
      <w:r w:rsidRPr="00766631">
        <w:rPr>
          <w:rFonts w:ascii="Century Gothic" w:eastAsia="Calibri" w:hAnsi="Century Gothic" w:cs="Times New Roman"/>
        </w:rPr>
        <w:t>Each classroom has a designated reading area where children have access to a wide variety of texts: fiction, non-fiction, topic related books, newspapers etc.</w:t>
      </w:r>
    </w:p>
    <w:p w14:paraId="0F064E17" w14:textId="77777777" w:rsidR="006043F1" w:rsidRDefault="008817AD" w:rsidP="00B251CF">
      <w:pPr>
        <w:pStyle w:val="ListParagraph"/>
        <w:numPr>
          <w:ilvl w:val="0"/>
          <w:numId w:val="9"/>
        </w:numPr>
        <w:spacing w:after="0" w:line="240" w:lineRule="auto"/>
        <w:rPr>
          <w:rFonts w:ascii="Century Gothic" w:eastAsia="Calibri" w:hAnsi="Century Gothic" w:cs="Times New Roman"/>
        </w:rPr>
      </w:pPr>
      <w:r w:rsidRPr="00766631">
        <w:rPr>
          <w:rFonts w:ascii="Century Gothic" w:eastAsia="Calibri" w:hAnsi="Century Gothic" w:cs="Times New Roman"/>
        </w:rPr>
        <w:t xml:space="preserve">Library books for KS1 are located </w:t>
      </w:r>
      <w:r w:rsidR="001F2D03">
        <w:rPr>
          <w:rFonts w:ascii="Century Gothic" w:eastAsia="Calibri" w:hAnsi="Century Gothic" w:cs="Times New Roman"/>
        </w:rPr>
        <w:t>within classrooms</w:t>
      </w:r>
      <w:r w:rsidRPr="00766631">
        <w:rPr>
          <w:rFonts w:ascii="Century Gothic" w:eastAsia="Calibri" w:hAnsi="Century Gothic" w:cs="Times New Roman"/>
        </w:rPr>
        <w:t xml:space="preserve">.  Children in KS2 have access to the school library which </w:t>
      </w:r>
      <w:r w:rsidR="00766631" w:rsidRPr="00766631">
        <w:rPr>
          <w:rFonts w:ascii="Century Gothic" w:eastAsia="Calibri" w:hAnsi="Century Gothic" w:cs="Times New Roman"/>
        </w:rPr>
        <w:t>also contains</w:t>
      </w:r>
      <w:r w:rsidR="001F2D03">
        <w:rPr>
          <w:rFonts w:ascii="Century Gothic" w:eastAsia="Calibri" w:hAnsi="Century Gothic" w:cs="Times New Roman"/>
        </w:rPr>
        <w:t xml:space="preserve"> books from a variety of genres;</w:t>
      </w:r>
      <w:r w:rsidR="00766631" w:rsidRPr="00766631">
        <w:rPr>
          <w:rFonts w:ascii="Century Gothic" w:eastAsia="Calibri" w:hAnsi="Century Gothic" w:cs="Times New Roman"/>
        </w:rPr>
        <w:t xml:space="preserve"> by a variety of authors and covers a wide range of interest.  </w:t>
      </w:r>
      <w:r w:rsidRPr="00766631">
        <w:rPr>
          <w:rFonts w:ascii="Century Gothic" w:eastAsia="Calibri" w:hAnsi="Century Gothic" w:cs="Times New Roman"/>
        </w:rPr>
        <w:t>We endeavour to ensure that different newly p</w:t>
      </w:r>
      <w:r w:rsidR="00766631">
        <w:rPr>
          <w:rFonts w:ascii="Century Gothic" w:eastAsia="Calibri" w:hAnsi="Century Gothic" w:cs="Times New Roman"/>
        </w:rPr>
        <w:t>ub</w:t>
      </w:r>
      <w:r w:rsidR="00355730">
        <w:rPr>
          <w:rFonts w:ascii="Century Gothic" w:eastAsia="Calibri" w:hAnsi="Century Gothic" w:cs="Times New Roman"/>
        </w:rPr>
        <w:t>l</w:t>
      </w:r>
      <w:r w:rsidR="00766631">
        <w:rPr>
          <w:rFonts w:ascii="Century Gothic" w:eastAsia="Calibri" w:hAnsi="Century Gothic" w:cs="Times New Roman"/>
        </w:rPr>
        <w:t>ished material is represented and that popular books that succumb to wear and tear are replaced.</w:t>
      </w:r>
    </w:p>
    <w:p w14:paraId="7FEE8B0A" w14:textId="77777777" w:rsidR="00BB6976" w:rsidRDefault="00BB6976" w:rsidP="001F2D03">
      <w:pPr>
        <w:pStyle w:val="ListParagraph"/>
        <w:spacing w:after="0" w:line="240" w:lineRule="auto"/>
        <w:ind w:left="765"/>
        <w:rPr>
          <w:rFonts w:ascii="Century Gothic" w:eastAsia="Calibri" w:hAnsi="Century Gothic" w:cs="Times New Roman"/>
        </w:rPr>
      </w:pPr>
    </w:p>
    <w:p w14:paraId="7D58F1CB" w14:textId="77777777" w:rsidR="00766631" w:rsidRPr="0020187B" w:rsidRDefault="00766631" w:rsidP="00766631">
      <w:pPr>
        <w:spacing w:after="0" w:line="240" w:lineRule="auto"/>
        <w:rPr>
          <w:rFonts w:ascii="Century Gothic" w:eastAsia="Calibri" w:hAnsi="Century Gothic" w:cs="Times New Roman"/>
          <w:b/>
        </w:rPr>
      </w:pPr>
      <w:r w:rsidRPr="0020187B">
        <w:rPr>
          <w:rFonts w:ascii="Century Gothic" w:eastAsia="Calibri" w:hAnsi="Century Gothic" w:cs="Times New Roman"/>
          <w:b/>
        </w:rPr>
        <w:t>The library contains the following:</w:t>
      </w:r>
    </w:p>
    <w:p w14:paraId="5840FFFE" w14:textId="4136FBE4" w:rsidR="00766631" w:rsidRPr="00766631" w:rsidRDefault="00766631" w:rsidP="00766631">
      <w:pPr>
        <w:pStyle w:val="ListParagraph"/>
        <w:numPr>
          <w:ilvl w:val="0"/>
          <w:numId w:val="9"/>
        </w:numPr>
        <w:rPr>
          <w:rFonts w:ascii="Century Gothic" w:eastAsia="Calibri" w:hAnsi="Century Gothic" w:cs="Times New Roman"/>
        </w:rPr>
      </w:pPr>
      <w:r w:rsidRPr="00766631">
        <w:rPr>
          <w:rFonts w:ascii="Century Gothic" w:eastAsia="Calibri" w:hAnsi="Century Gothic" w:cs="Times New Roman"/>
        </w:rPr>
        <w:t>Storie</w:t>
      </w:r>
      <w:r w:rsidR="00B45144">
        <w:rPr>
          <w:rFonts w:ascii="Century Gothic" w:eastAsia="Calibri" w:hAnsi="Century Gothic" w:cs="Times New Roman"/>
        </w:rPr>
        <w:t>s and narrative accounts, e.g. f</w:t>
      </w:r>
      <w:r w:rsidR="00B6016F">
        <w:rPr>
          <w:rFonts w:ascii="Century Gothic" w:eastAsia="Calibri" w:hAnsi="Century Gothic" w:cs="Times New Roman"/>
        </w:rPr>
        <w:t>airy t</w:t>
      </w:r>
      <w:r w:rsidRPr="00766631">
        <w:rPr>
          <w:rFonts w:ascii="Century Gothic" w:eastAsia="Calibri" w:hAnsi="Century Gothic" w:cs="Times New Roman"/>
        </w:rPr>
        <w:t>ales, folk tales, and biographies</w:t>
      </w:r>
    </w:p>
    <w:p w14:paraId="50A987DE" w14:textId="7C396725" w:rsidR="00766631" w:rsidRPr="00766631" w:rsidRDefault="00766631" w:rsidP="00766631">
      <w:pPr>
        <w:pStyle w:val="ListParagraph"/>
        <w:numPr>
          <w:ilvl w:val="0"/>
          <w:numId w:val="9"/>
        </w:numPr>
        <w:rPr>
          <w:rFonts w:ascii="Century Gothic" w:eastAsia="Calibri" w:hAnsi="Century Gothic" w:cs="Times New Roman"/>
        </w:rPr>
      </w:pPr>
      <w:r w:rsidRPr="00766631">
        <w:rPr>
          <w:rFonts w:ascii="Century Gothic" w:eastAsia="Calibri" w:hAnsi="Century Gothic" w:cs="Times New Roman"/>
        </w:rPr>
        <w:t>Picture books with thought provoking images and examples of artistic talent</w:t>
      </w:r>
    </w:p>
    <w:p w14:paraId="12CE2C43" w14:textId="5B62E6B4" w:rsidR="00766631" w:rsidRPr="00766631" w:rsidRDefault="00766631" w:rsidP="00766631">
      <w:pPr>
        <w:pStyle w:val="ListParagraph"/>
        <w:numPr>
          <w:ilvl w:val="0"/>
          <w:numId w:val="9"/>
        </w:numPr>
        <w:rPr>
          <w:rFonts w:ascii="Century Gothic" w:eastAsia="Calibri" w:hAnsi="Century Gothic" w:cs="Times New Roman"/>
        </w:rPr>
      </w:pPr>
      <w:r w:rsidRPr="00766631">
        <w:rPr>
          <w:rFonts w:ascii="Century Gothic" w:eastAsia="Calibri" w:hAnsi="Century Gothic" w:cs="Times New Roman"/>
        </w:rPr>
        <w:t>Information books</w:t>
      </w:r>
    </w:p>
    <w:p w14:paraId="0A84CD4D" w14:textId="237F0801" w:rsidR="00766631" w:rsidRPr="00766631" w:rsidRDefault="00766631" w:rsidP="00766631">
      <w:pPr>
        <w:pStyle w:val="ListParagraph"/>
        <w:numPr>
          <w:ilvl w:val="0"/>
          <w:numId w:val="9"/>
        </w:numPr>
        <w:rPr>
          <w:rFonts w:ascii="Century Gothic" w:eastAsia="Calibri" w:hAnsi="Century Gothic" w:cs="Times New Roman"/>
        </w:rPr>
      </w:pPr>
      <w:r w:rsidRPr="00766631">
        <w:rPr>
          <w:rFonts w:ascii="Century Gothic" w:eastAsia="Calibri" w:hAnsi="Century Gothic" w:cs="Times New Roman"/>
        </w:rPr>
        <w:t>Poetry books</w:t>
      </w:r>
    </w:p>
    <w:p w14:paraId="23C4B6FA" w14:textId="119F3348" w:rsidR="00766631" w:rsidRDefault="00766631" w:rsidP="00766631">
      <w:pPr>
        <w:pStyle w:val="ListParagraph"/>
        <w:numPr>
          <w:ilvl w:val="0"/>
          <w:numId w:val="9"/>
        </w:numPr>
        <w:rPr>
          <w:rFonts w:ascii="Century Gothic" w:eastAsia="Calibri" w:hAnsi="Century Gothic" w:cs="Times New Roman"/>
        </w:rPr>
      </w:pPr>
      <w:r w:rsidRPr="00766631">
        <w:rPr>
          <w:rFonts w:ascii="Century Gothic" w:eastAsia="Calibri" w:hAnsi="Century Gothic" w:cs="Times New Roman"/>
        </w:rPr>
        <w:t>Joke books</w:t>
      </w:r>
    </w:p>
    <w:p w14:paraId="39B18C12" w14:textId="7FF7F06D" w:rsidR="00B13008" w:rsidRPr="00B94B67" w:rsidRDefault="00B13008" w:rsidP="00766631">
      <w:pPr>
        <w:pStyle w:val="ListParagraph"/>
        <w:numPr>
          <w:ilvl w:val="0"/>
          <w:numId w:val="9"/>
        </w:numPr>
        <w:rPr>
          <w:rFonts w:ascii="Century Gothic" w:eastAsia="Calibri" w:hAnsi="Century Gothic" w:cs="Times New Roman"/>
        </w:rPr>
      </w:pPr>
      <w:r w:rsidRPr="00B94B67">
        <w:rPr>
          <w:rFonts w:ascii="Century Gothic" w:eastAsia="Calibri" w:hAnsi="Century Gothic" w:cs="Times New Roman"/>
        </w:rPr>
        <w:t>Bibles</w:t>
      </w:r>
    </w:p>
    <w:p w14:paraId="65CF8A38" w14:textId="561E379F" w:rsidR="00B13008" w:rsidRPr="00B94B67" w:rsidRDefault="00B13008" w:rsidP="00766631">
      <w:pPr>
        <w:pStyle w:val="ListParagraph"/>
        <w:numPr>
          <w:ilvl w:val="0"/>
          <w:numId w:val="9"/>
        </w:numPr>
        <w:rPr>
          <w:rFonts w:ascii="Century Gothic" w:eastAsia="Calibri" w:hAnsi="Century Gothic" w:cs="Times New Roman"/>
        </w:rPr>
      </w:pPr>
      <w:r w:rsidRPr="00B94B67">
        <w:rPr>
          <w:rFonts w:ascii="Century Gothic" w:eastAsia="Calibri" w:hAnsi="Century Gothic" w:cs="Times New Roman"/>
        </w:rPr>
        <w:t>French text</w:t>
      </w:r>
      <w:r w:rsidR="0020187B" w:rsidRPr="00B94B67">
        <w:rPr>
          <w:rFonts w:ascii="Century Gothic" w:eastAsia="Calibri" w:hAnsi="Century Gothic" w:cs="Times New Roman"/>
        </w:rPr>
        <w:t>s</w:t>
      </w:r>
    </w:p>
    <w:p w14:paraId="6048AE4B" w14:textId="42FA2806" w:rsidR="0020187B" w:rsidRPr="00B94B67" w:rsidRDefault="0020187B" w:rsidP="00766631">
      <w:pPr>
        <w:pStyle w:val="ListParagraph"/>
        <w:numPr>
          <w:ilvl w:val="0"/>
          <w:numId w:val="9"/>
        </w:numPr>
        <w:rPr>
          <w:rFonts w:ascii="Century Gothic" w:eastAsia="Calibri" w:hAnsi="Century Gothic" w:cs="Times New Roman"/>
        </w:rPr>
      </w:pPr>
      <w:r w:rsidRPr="00B94B67">
        <w:rPr>
          <w:rFonts w:ascii="Century Gothic" w:eastAsia="Calibri" w:hAnsi="Century Gothic" w:cs="Times New Roman"/>
        </w:rPr>
        <w:t>Barrington Stoke – dyslexia friendly texts</w:t>
      </w:r>
    </w:p>
    <w:p w14:paraId="4CAC4A8B" w14:textId="77777777" w:rsidR="00B251CF" w:rsidRPr="006043F1" w:rsidRDefault="00B251CF" w:rsidP="00B251CF">
      <w:pPr>
        <w:spacing w:after="0" w:line="240" w:lineRule="auto"/>
        <w:rPr>
          <w:rFonts w:ascii="Century Gothic" w:eastAsia="Calibri" w:hAnsi="Century Gothic" w:cs="Times New Roman"/>
        </w:rPr>
      </w:pPr>
    </w:p>
    <w:p w14:paraId="08B49968" w14:textId="756A20A2" w:rsidR="00B251CF" w:rsidRPr="0020187B" w:rsidRDefault="006043F1" w:rsidP="00B251CF">
      <w:pPr>
        <w:spacing w:after="0" w:line="240" w:lineRule="auto"/>
        <w:rPr>
          <w:rFonts w:ascii="Century Gothic" w:eastAsia="Calibri" w:hAnsi="Century Gothic" w:cs="Times New Roman"/>
          <w:b/>
        </w:rPr>
      </w:pPr>
      <w:r w:rsidRPr="0020187B">
        <w:rPr>
          <w:rFonts w:ascii="Century Gothic" w:eastAsia="Calibri" w:hAnsi="Century Gothic" w:cs="Times New Roman"/>
          <w:b/>
        </w:rPr>
        <w:t>Outside Reading</w:t>
      </w:r>
      <w:r w:rsidR="00355730" w:rsidRPr="0020187B">
        <w:rPr>
          <w:rFonts w:ascii="Century Gothic" w:eastAsia="Calibri" w:hAnsi="Century Gothic" w:cs="Times New Roman"/>
          <w:b/>
        </w:rPr>
        <w:t>:</w:t>
      </w:r>
    </w:p>
    <w:p w14:paraId="0372D9A5" w14:textId="77777777" w:rsidR="0020187B" w:rsidRDefault="0020187B" w:rsidP="00B251CF">
      <w:pPr>
        <w:spacing w:after="0" w:line="240" w:lineRule="auto"/>
        <w:rPr>
          <w:rFonts w:ascii="Century Gothic" w:eastAsia="Calibri" w:hAnsi="Century Gothic" w:cs="Times New Roman"/>
        </w:rPr>
      </w:pPr>
    </w:p>
    <w:p w14:paraId="136DD545" w14:textId="77777777" w:rsidR="008817AD" w:rsidRPr="00355730" w:rsidRDefault="008817AD" w:rsidP="00355730">
      <w:pPr>
        <w:pStyle w:val="ListParagraph"/>
        <w:numPr>
          <w:ilvl w:val="0"/>
          <w:numId w:val="11"/>
        </w:numPr>
        <w:spacing w:after="0" w:line="240" w:lineRule="auto"/>
        <w:rPr>
          <w:rFonts w:ascii="Century Gothic" w:eastAsia="Calibri" w:hAnsi="Century Gothic" w:cs="Times New Roman"/>
        </w:rPr>
      </w:pPr>
      <w:r w:rsidRPr="00355730">
        <w:rPr>
          <w:rFonts w:ascii="Century Gothic" w:eastAsia="Calibri" w:hAnsi="Century Gothic" w:cs="Times New Roman"/>
        </w:rPr>
        <w:t>Books are available to read during lunch and playtimes.  During the colder months, fleecy blankets are available for children to</w:t>
      </w:r>
      <w:r w:rsidR="00FB5446" w:rsidRPr="00355730">
        <w:rPr>
          <w:rFonts w:ascii="Century Gothic" w:eastAsia="Calibri" w:hAnsi="Century Gothic" w:cs="Times New Roman"/>
        </w:rPr>
        <w:t xml:space="preserve"> keep warm as they</w:t>
      </w:r>
      <w:r w:rsidRPr="00355730">
        <w:rPr>
          <w:rFonts w:ascii="Century Gothic" w:eastAsia="Calibri" w:hAnsi="Century Gothic" w:cs="Times New Roman"/>
        </w:rPr>
        <w:t xml:space="preserve"> “snuggle with a book”!</w:t>
      </w:r>
    </w:p>
    <w:p w14:paraId="779B6B2A" w14:textId="77777777" w:rsidR="00FB5446" w:rsidRPr="00355730" w:rsidRDefault="00FB5446" w:rsidP="00355730">
      <w:pPr>
        <w:pStyle w:val="ListParagraph"/>
        <w:numPr>
          <w:ilvl w:val="0"/>
          <w:numId w:val="11"/>
        </w:numPr>
        <w:spacing w:after="0" w:line="240" w:lineRule="auto"/>
        <w:rPr>
          <w:rFonts w:ascii="Century Gothic" w:eastAsia="Calibri" w:hAnsi="Century Gothic" w:cs="Times New Roman"/>
        </w:rPr>
      </w:pPr>
      <w:r w:rsidRPr="00355730">
        <w:rPr>
          <w:rFonts w:ascii="Century Gothic" w:eastAsia="Calibri" w:hAnsi="Century Gothic" w:cs="Times New Roman"/>
        </w:rPr>
        <w:t>The literacy caravan and outdoor classrooms provide a delightful alternative setting for reading during warmer months.</w:t>
      </w:r>
    </w:p>
    <w:p w14:paraId="206B25D1" w14:textId="77777777" w:rsidR="008817AD" w:rsidRDefault="008817AD" w:rsidP="008817AD">
      <w:pPr>
        <w:spacing w:after="0" w:line="240" w:lineRule="auto"/>
        <w:rPr>
          <w:rFonts w:ascii="Century Gothic" w:eastAsia="Calibri" w:hAnsi="Century Gothic" w:cs="Times New Roman"/>
        </w:rPr>
      </w:pPr>
    </w:p>
    <w:p w14:paraId="49968AA2" w14:textId="0D42B47D" w:rsidR="008817AD" w:rsidRDefault="00B251CF" w:rsidP="008817AD">
      <w:pPr>
        <w:spacing w:after="0" w:line="240" w:lineRule="auto"/>
        <w:rPr>
          <w:rFonts w:ascii="Century Gothic" w:eastAsia="Calibri" w:hAnsi="Century Gothic" w:cs="Times New Roman"/>
          <w:b/>
        </w:rPr>
      </w:pPr>
      <w:r w:rsidRPr="0020187B">
        <w:rPr>
          <w:rFonts w:ascii="Century Gothic" w:eastAsia="Calibri" w:hAnsi="Century Gothic" w:cs="Times New Roman"/>
          <w:b/>
        </w:rPr>
        <w:t>Knowsley Lib</w:t>
      </w:r>
      <w:r w:rsidR="006043F1" w:rsidRPr="0020187B">
        <w:rPr>
          <w:rFonts w:ascii="Century Gothic" w:eastAsia="Calibri" w:hAnsi="Century Gothic" w:cs="Times New Roman"/>
          <w:b/>
        </w:rPr>
        <w:t>rarie</w:t>
      </w:r>
      <w:r w:rsidR="008817AD" w:rsidRPr="0020187B">
        <w:rPr>
          <w:rFonts w:ascii="Century Gothic" w:eastAsia="Calibri" w:hAnsi="Century Gothic" w:cs="Times New Roman"/>
          <w:b/>
        </w:rPr>
        <w:t>s</w:t>
      </w:r>
      <w:r w:rsidR="00355730" w:rsidRPr="0020187B">
        <w:rPr>
          <w:rFonts w:ascii="Century Gothic" w:eastAsia="Calibri" w:hAnsi="Century Gothic" w:cs="Times New Roman"/>
          <w:b/>
        </w:rPr>
        <w:t>:</w:t>
      </w:r>
    </w:p>
    <w:p w14:paraId="5312D3EF" w14:textId="77777777" w:rsidR="0020187B" w:rsidRPr="0020187B" w:rsidRDefault="0020187B" w:rsidP="008817AD">
      <w:pPr>
        <w:spacing w:after="0" w:line="240" w:lineRule="auto"/>
        <w:rPr>
          <w:rFonts w:ascii="Century Gothic" w:eastAsia="Calibri" w:hAnsi="Century Gothic" w:cs="Times New Roman"/>
          <w:b/>
        </w:rPr>
      </w:pPr>
    </w:p>
    <w:p w14:paraId="49C40EB6" w14:textId="0A737BFD" w:rsidR="0020187B" w:rsidRPr="0020187B" w:rsidRDefault="00743464" w:rsidP="0020187B">
      <w:pPr>
        <w:pStyle w:val="ListParagraph"/>
        <w:numPr>
          <w:ilvl w:val="0"/>
          <w:numId w:val="12"/>
        </w:numPr>
        <w:spacing w:after="0" w:line="240" w:lineRule="auto"/>
        <w:rPr>
          <w:rFonts w:ascii="Century Gothic" w:eastAsia="Calibri" w:hAnsi="Century Gothic" w:cs="Times New Roman"/>
        </w:rPr>
      </w:pPr>
      <w:r w:rsidRPr="00355730">
        <w:rPr>
          <w:rFonts w:ascii="Century Gothic" w:eastAsia="Calibri" w:hAnsi="Century Gothic" w:cs="Times New Roman"/>
        </w:rPr>
        <w:t xml:space="preserve">Children are encouraged to </w:t>
      </w:r>
      <w:r w:rsidR="00FA1A43" w:rsidRPr="00355730">
        <w:rPr>
          <w:rFonts w:ascii="Century Gothic" w:eastAsia="Calibri" w:hAnsi="Century Gothic" w:cs="Times New Roman"/>
        </w:rPr>
        <w:t>utilise their local library and we participate in the annual Summer Reading Challenge</w:t>
      </w:r>
      <w:r w:rsidR="00052F6B">
        <w:rPr>
          <w:rFonts w:ascii="Century Gothic" w:eastAsia="Calibri" w:hAnsi="Century Gothic" w:cs="Times New Roman"/>
        </w:rPr>
        <w:t xml:space="preserve">.  </w:t>
      </w:r>
      <w:r w:rsidR="0020187B" w:rsidRPr="00B94B67">
        <w:rPr>
          <w:rFonts w:ascii="Century Gothic" w:eastAsia="Calibri" w:hAnsi="Century Gothic" w:cs="Times New Roman"/>
        </w:rPr>
        <w:t>We have won the Knowsley Summer Reading Challenge for 5 consecutive years.</w:t>
      </w:r>
      <w:r w:rsidR="00FA1A43" w:rsidRPr="00355730">
        <w:rPr>
          <w:rFonts w:ascii="Century Gothic" w:eastAsia="Calibri" w:hAnsi="Century Gothic" w:cs="Times New Roman"/>
        </w:rPr>
        <w:t xml:space="preserve"> </w:t>
      </w:r>
      <w:r w:rsidR="00546347" w:rsidRPr="00355730">
        <w:rPr>
          <w:rFonts w:ascii="Century Gothic" w:eastAsia="Calibri" w:hAnsi="Century Gothic" w:cs="Times New Roman"/>
        </w:rPr>
        <w:t xml:space="preserve"> </w:t>
      </w:r>
    </w:p>
    <w:p w14:paraId="37FF9A5C" w14:textId="77777777" w:rsidR="00D06C55" w:rsidRDefault="00355730" w:rsidP="00355730">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Every summer, w</w:t>
      </w:r>
      <w:r w:rsidR="00FA1A43" w:rsidRPr="00355730">
        <w:rPr>
          <w:rFonts w:ascii="Century Gothic" w:eastAsia="Calibri" w:hAnsi="Century Gothic" w:cs="Times New Roman"/>
        </w:rPr>
        <w:t xml:space="preserve">e ensure that each class visits Halewood Library so that </w:t>
      </w:r>
      <w:r>
        <w:rPr>
          <w:rFonts w:ascii="Century Gothic" w:eastAsia="Calibri" w:hAnsi="Century Gothic" w:cs="Times New Roman"/>
        </w:rPr>
        <w:t>all</w:t>
      </w:r>
      <w:r w:rsidR="00FA1A43" w:rsidRPr="00355730">
        <w:rPr>
          <w:rFonts w:ascii="Century Gothic" w:eastAsia="Calibri" w:hAnsi="Century Gothic" w:cs="Times New Roman"/>
        </w:rPr>
        <w:t xml:space="preserve"> child</w:t>
      </w:r>
      <w:r>
        <w:rPr>
          <w:rFonts w:ascii="Century Gothic" w:eastAsia="Calibri" w:hAnsi="Century Gothic" w:cs="Times New Roman"/>
        </w:rPr>
        <w:t>ren have membership and also, to promote the Sum</w:t>
      </w:r>
      <w:r w:rsidR="00366415">
        <w:rPr>
          <w:rFonts w:ascii="Century Gothic" w:eastAsia="Calibri" w:hAnsi="Century Gothic" w:cs="Times New Roman"/>
        </w:rPr>
        <w:t>m</w:t>
      </w:r>
      <w:r>
        <w:rPr>
          <w:rFonts w:ascii="Century Gothic" w:eastAsia="Calibri" w:hAnsi="Century Gothic" w:cs="Times New Roman"/>
        </w:rPr>
        <w:t>er Reading Challenge</w:t>
      </w:r>
      <w:r w:rsidR="00546347" w:rsidRPr="00355730">
        <w:rPr>
          <w:rFonts w:ascii="Century Gothic" w:eastAsia="Calibri" w:hAnsi="Century Gothic" w:cs="Times New Roman"/>
        </w:rPr>
        <w:t>.</w:t>
      </w:r>
    </w:p>
    <w:p w14:paraId="63D18F6A" w14:textId="77777777" w:rsidR="00A05240" w:rsidRDefault="00A05240" w:rsidP="00A05240">
      <w:pPr>
        <w:spacing w:after="0" w:line="240" w:lineRule="auto"/>
        <w:rPr>
          <w:rFonts w:ascii="Century Gothic" w:eastAsia="Calibri" w:hAnsi="Century Gothic" w:cs="Times New Roman"/>
        </w:rPr>
      </w:pPr>
    </w:p>
    <w:p w14:paraId="7977C719" w14:textId="77777777" w:rsidR="00A05240" w:rsidRDefault="00A05240" w:rsidP="00A05240">
      <w:pPr>
        <w:tabs>
          <w:tab w:val="left" w:pos="3405"/>
        </w:tabs>
        <w:spacing w:after="0" w:line="240" w:lineRule="auto"/>
        <w:rPr>
          <w:rFonts w:ascii="Century Gothic" w:eastAsia="Calibri" w:hAnsi="Century Gothic" w:cs="Times New Roman"/>
          <w:b/>
        </w:rPr>
      </w:pPr>
      <w:r w:rsidRPr="00A05240">
        <w:rPr>
          <w:rFonts w:ascii="Century Gothic" w:eastAsia="Calibri" w:hAnsi="Century Gothic" w:cs="Times New Roman"/>
          <w:b/>
        </w:rPr>
        <w:t>Promotion of Reading</w:t>
      </w:r>
    </w:p>
    <w:p w14:paraId="031DF203" w14:textId="77777777" w:rsidR="00A05240" w:rsidRDefault="00A05240" w:rsidP="00A05240">
      <w:pPr>
        <w:tabs>
          <w:tab w:val="left" w:pos="3405"/>
        </w:tabs>
        <w:spacing w:after="0" w:line="240" w:lineRule="auto"/>
        <w:rPr>
          <w:rFonts w:ascii="Century Gothic" w:eastAsia="Calibri" w:hAnsi="Century Gothic" w:cs="Times New Roman"/>
          <w:b/>
        </w:rPr>
      </w:pPr>
    </w:p>
    <w:p w14:paraId="2EDA0E2B" w14:textId="6C60C977" w:rsidR="00A05240" w:rsidRDefault="00A05240" w:rsidP="00A05240">
      <w:pPr>
        <w:tabs>
          <w:tab w:val="left" w:pos="3405"/>
        </w:tabs>
        <w:spacing w:after="0" w:line="240" w:lineRule="auto"/>
        <w:rPr>
          <w:rFonts w:ascii="Century Gothic" w:eastAsia="Calibri" w:hAnsi="Century Gothic" w:cs="Times New Roman"/>
          <w:b/>
        </w:rPr>
      </w:pPr>
      <w:r w:rsidRPr="0020187B">
        <w:rPr>
          <w:rFonts w:ascii="Century Gothic" w:eastAsia="Calibri" w:hAnsi="Century Gothic" w:cs="Times New Roman"/>
          <w:b/>
        </w:rPr>
        <w:t>Celebratory Events and Competitions</w:t>
      </w:r>
    </w:p>
    <w:p w14:paraId="7285AC19" w14:textId="77777777" w:rsidR="0020187B" w:rsidRPr="0020187B" w:rsidRDefault="0020187B" w:rsidP="00A05240">
      <w:pPr>
        <w:tabs>
          <w:tab w:val="left" w:pos="3405"/>
        </w:tabs>
        <w:spacing w:after="0" w:line="240" w:lineRule="auto"/>
        <w:rPr>
          <w:rFonts w:ascii="Century Gothic" w:eastAsia="Calibri" w:hAnsi="Century Gothic" w:cs="Times New Roman"/>
          <w:b/>
        </w:rPr>
      </w:pPr>
    </w:p>
    <w:p w14:paraId="7E5E607C" w14:textId="786A9C29" w:rsidR="00A05240" w:rsidRDefault="00A05240" w:rsidP="00A05240">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We ensure that reading events are acknowledge and celebrated, such as World Book Day, Roald Dahl Day, Shakespeare 400</w:t>
      </w:r>
      <w:r w:rsidR="0020187B">
        <w:rPr>
          <w:rFonts w:ascii="Century Gothic" w:eastAsia="Calibri" w:hAnsi="Century Gothic" w:cs="Times New Roman"/>
        </w:rPr>
        <w:t>, National Poetry Day</w:t>
      </w:r>
    </w:p>
    <w:p w14:paraId="05A8763A" w14:textId="2CF5CA5B" w:rsidR="00A05240" w:rsidRDefault="00A05240" w:rsidP="00A05240">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We participate in competitions through our links with Knowsley libraries and national agencies such as the National Literacy Trust and the Reading Agency</w:t>
      </w:r>
      <w:r w:rsidR="00A1640F">
        <w:rPr>
          <w:rFonts w:ascii="Century Gothic" w:eastAsia="Calibri" w:hAnsi="Century Gothic" w:cs="Times New Roman"/>
        </w:rPr>
        <w:t xml:space="preserve">.  </w:t>
      </w:r>
    </w:p>
    <w:p w14:paraId="067C68E9" w14:textId="77777777" w:rsidR="0020187B" w:rsidRDefault="0020187B" w:rsidP="0020187B">
      <w:pPr>
        <w:pStyle w:val="ListParagraph"/>
        <w:spacing w:after="0" w:line="240" w:lineRule="auto"/>
        <w:rPr>
          <w:rFonts w:ascii="Century Gothic" w:eastAsia="Calibri" w:hAnsi="Century Gothic" w:cs="Times New Roman"/>
        </w:rPr>
      </w:pPr>
    </w:p>
    <w:p w14:paraId="2ACC483E" w14:textId="77777777" w:rsidR="00E54A78" w:rsidRDefault="00E54A78" w:rsidP="00E54A78">
      <w:pPr>
        <w:spacing w:after="0" w:line="240" w:lineRule="auto"/>
        <w:rPr>
          <w:rFonts w:ascii="Century Gothic" w:eastAsia="Calibri" w:hAnsi="Century Gothic" w:cs="Times New Roman"/>
        </w:rPr>
      </w:pPr>
    </w:p>
    <w:p w14:paraId="5AD078C4" w14:textId="77777777" w:rsidR="0020187B" w:rsidRDefault="0020187B" w:rsidP="00E54A78">
      <w:pPr>
        <w:spacing w:after="0" w:line="240" w:lineRule="auto"/>
        <w:rPr>
          <w:rFonts w:ascii="Century Gothic" w:eastAsia="Calibri" w:hAnsi="Century Gothic" w:cs="Times New Roman"/>
          <w:b/>
        </w:rPr>
      </w:pPr>
    </w:p>
    <w:p w14:paraId="79FC3CB3" w14:textId="0D2836F1" w:rsidR="00E54A78" w:rsidRDefault="00E54A78" w:rsidP="00E54A78">
      <w:pPr>
        <w:spacing w:after="0" w:line="240" w:lineRule="auto"/>
        <w:rPr>
          <w:rFonts w:ascii="Century Gothic" w:eastAsia="Calibri" w:hAnsi="Century Gothic" w:cs="Times New Roman"/>
          <w:b/>
        </w:rPr>
      </w:pPr>
      <w:r w:rsidRPr="0020187B">
        <w:rPr>
          <w:rFonts w:ascii="Century Gothic" w:eastAsia="Calibri" w:hAnsi="Century Gothic" w:cs="Times New Roman"/>
          <w:b/>
        </w:rPr>
        <w:t>School Awards and Prizes</w:t>
      </w:r>
    </w:p>
    <w:p w14:paraId="154784F0" w14:textId="77777777" w:rsidR="0020187B" w:rsidRPr="0020187B" w:rsidRDefault="0020187B" w:rsidP="00E54A78">
      <w:pPr>
        <w:spacing w:after="0" w:line="240" w:lineRule="auto"/>
        <w:rPr>
          <w:rFonts w:ascii="Century Gothic" w:eastAsia="Calibri" w:hAnsi="Century Gothic" w:cs="Times New Roman"/>
          <w:b/>
        </w:rPr>
      </w:pPr>
    </w:p>
    <w:p w14:paraId="5CB1987C" w14:textId="77777777" w:rsidR="00E54A78" w:rsidRDefault="00E54A78" w:rsidP="00E54A78">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Reader of the week certificates</w:t>
      </w:r>
      <w:r w:rsidRPr="00E54A78">
        <w:rPr>
          <w:rFonts w:ascii="Century Gothic" w:eastAsia="Calibri" w:hAnsi="Century Gothic" w:cs="Times New Roman"/>
        </w:rPr>
        <w:t>.</w:t>
      </w:r>
    </w:p>
    <w:p w14:paraId="2433B7D2" w14:textId="77777777" w:rsidR="00E54A78" w:rsidRDefault="00E54A78" w:rsidP="00E54A78">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Competition/prize draw winners receive a new book of their choice from Mr Smith.</w:t>
      </w:r>
    </w:p>
    <w:p w14:paraId="6F1FC6E8" w14:textId="25C88F10" w:rsidR="00E54A78" w:rsidRDefault="00E54A78" w:rsidP="00E54A78">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 xml:space="preserve">Get Caught Reading </w:t>
      </w:r>
      <w:r w:rsidR="00B13008">
        <w:rPr>
          <w:rFonts w:ascii="Century Gothic" w:eastAsia="Calibri" w:hAnsi="Century Gothic" w:cs="Times New Roman"/>
        </w:rPr>
        <w:t xml:space="preserve">x5 </w:t>
      </w:r>
      <w:r w:rsidR="0020187B">
        <w:rPr>
          <w:rFonts w:ascii="Century Gothic" w:eastAsia="Calibri" w:hAnsi="Century Gothic" w:cs="Times New Roman"/>
        </w:rPr>
        <w:t xml:space="preserve">each week - </w:t>
      </w:r>
      <w:r>
        <w:rPr>
          <w:rFonts w:ascii="Century Gothic" w:eastAsia="Calibri" w:hAnsi="Century Gothic" w:cs="Times New Roman"/>
        </w:rPr>
        <w:t xml:space="preserve">raffles are held each </w:t>
      </w:r>
      <w:r w:rsidR="00B13008">
        <w:rPr>
          <w:rFonts w:ascii="Century Gothic" w:eastAsia="Calibri" w:hAnsi="Century Gothic" w:cs="Times New Roman"/>
        </w:rPr>
        <w:t>half-</w:t>
      </w:r>
      <w:r>
        <w:rPr>
          <w:rFonts w:ascii="Century Gothic" w:eastAsia="Calibri" w:hAnsi="Century Gothic" w:cs="Times New Roman"/>
        </w:rPr>
        <w:t>term.</w:t>
      </w:r>
    </w:p>
    <w:p w14:paraId="1A2526AA" w14:textId="5E4788F8" w:rsidR="0020187B" w:rsidRDefault="0020187B" w:rsidP="00E54A78">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X5 times a week readers – class competition – cup awarded each week.</w:t>
      </w:r>
    </w:p>
    <w:p w14:paraId="7E6EAA27" w14:textId="611711FA" w:rsidR="0020187B" w:rsidRPr="00E54A78" w:rsidRDefault="0020187B" w:rsidP="00E54A78">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Most improved reader – x3 vouchers presented by School Catering Service on World Book Day.</w:t>
      </w:r>
    </w:p>
    <w:p w14:paraId="311EA765" w14:textId="77777777" w:rsidR="00E54A78" w:rsidRPr="00E54A78" w:rsidRDefault="00E54A78" w:rsidP="00E54A78">
      <w:pPr>
        <w:spacing w:after="0" w:line="240" w:lineRule="auto"/>
        <w:rPr>
          <w:rFonts w:ascii="Century Gothic" w:eastAsia="Calibri" w:hAnsi="Century Gothic" w:cs="Times New Roman"/>
        </w:rPr>
      </w:pPr>
    </w:p>
    <w:p w14:paraId="0008A3F0" w14:textId="51C525B9" w:rsidR="00E54A78" w:rsidRDefault="00E54A78" w:rsidP="00E54A78">
      <w:pPr>
        <w:spacing w:after="0" w:line="240" w:lineRule="auto"/>
        <w:rPr>
          <w:rFonts w:ascii="Century Gothic" w:eastAsia="Calibri" w:hAnsi="Century Gothic" w:cs="Times New Roman"/>
          <w:b/>
        </w:rPr>
      </w:pPr>
      <w:r w:rsidRPr="0020187B">
        <w:rPr>
          <w:rFonts w:ascii="Century Gothic" w:eastAsia="Calibri" w:hAnsi="Century Gothic" w:cs="Times New Roman"/>
          <w:b/>
        </w:rPr>
        <w:t>Book Fairs</w:t>
      </w:r>
    </w:p>
    <w:p w14:paraId="1345065F" w14:textId="77777777" w:rsidR="0020187B" w:rsidRPr="0020187B" w:rsidRDefault="0020187B" w:rsidP="00E54A78">
      <w:pPr>
        <w:spacing w:after="0" w:line="240" w:lineRule="auto"/>
        <w:rPr>
          <w:rFonts w:ascii="Century Gothic" w:eastAsia="Calibri" w:hAnsi="Century Gothic" w:cs="Times New Roman"/>
          <w:b/>
        </w:rPr>
      </w:pPr>
    </w:p>
    <w:p w14:paraId="6685E449" w14:textId="1FE84BB6" w:rsidR="00E54A78" w:rsidRPr="00B94B67" w:rsidRDefault="00E54A78" w:rsidP="00E54A78">
      <w:pPr>
        <w:pStyle w:val="ListParagraph"/>
        <w:numPr>
          <w:ilvl w:val="0"/>
          <w:numId w:val="12"/>
        </w:numPr>
        <w:spacing w:after="0" w:line="240" w:lineRule="auto"/>
        <w:rPr>
          <w:rFonts w:ascii="Century Gothic" w:eastAsia="Calibri" w:hAnsi="Century Gothic" w:cs="Times New Roman"/>
        </w:rPr>
      </w:pPr>
      <w:r w:rsidRPr="00B94B67">
        <w:rPr>
          <w:rFonts w:ascii="Century Gothic" w:eastAsia="Calibri" w:hAnsi="Century Gothic" w:cs="Times New Roman"/>
        </w:rPr>
        <w:t>Scholastic book fairs are run by Friends of the School to coincide with PPRD.</w:t>
      </w:r>
      <w:r w:rsidR="0020187B" w:rsidRPr="00B94B67">
        <w:rPr>
          <w:rFonts w:ascii="Century Gothic" w:eastAsia="Calibri" w:hAnsi="Century Gothic" w:cs="Times New Roman"/>
        </w:rPr>
        <w:t xml:space="preserve">  A % of the money made is returned to school and used to update/ enhance our reading stock.</w:t>
      </w:r>
    </w:p>
    <w:p w14:paraId="3993A3E8" w14:textId="77777777" w:rsidR="00052F6B" w:rsidRDefault="00052F6B" w:rsidP="00052F6B">
      <w:pPr>
        <w:spacing w:after="0" w:line="240" w:lineRule="auto"/>
        <w:rPr>
          <w:rFonts w:ascii="Century Gothic" w:eastAsia="Calibri" w:hAnsi="Century Gothic" w:cs="Times New Roman"/>
        </w:rPr>
      </w:pPr>
    </w:p>
    <w:p w14:paraId="7003C528" w14:textId="4EFF1279" w:rsidR="00052F6B" w:rsidRPr="0020187B" w:rsidRDefault="00052F6B" w:rsidP="00052F6B">
      <w:pPr>
        <w:spacing w:after="0" w:line="240" w:lineRule="auto"/>
        <w:rPr>
          <w:rFonts w:ascii="Century Gothic" w:eastAsia="Calibri" w:hAnsi="Century Gothic" w:cs="Times New Roman"/>
          <w:b/>
        </w:rPr>
      </w:pPr>
      <w:r w:rsidRPr="0020187B">
        <w:rPr>
          <w:rFonts w:ascii="Century Gothic" w:eastAsia="Calibri" w:hAnsi="Century Gothic" w:cs="Times New Roman"/>
          <w:b/>
        </w:rPr>
        <w:t>Reluctant Readers</w:t>
      </w:r>
    </w:p>
    <w:p w14:paraId="2A747BFB" w14:textId="77777777" w:rsidR="0020187B" w:rsidRDefault="0020187B" w:rsidP="00052F6B">
      <w:pPr>
        <w:spacing w:after="0" w:line="240" w:lineRule="auto"/>
        <w:rPr>
          <w:rFonts w:ascii="Century Gothic" w:eastAsia="Calibri" w:hAnsi="Century Gothic" w:cs="Times New Roman"/>
        </w:rPr>
      </w:pPr>
    </w:p>
    <w:p w14:paraId="5BAF937B" w14:textId="0DEBE468" w:rsidR="00052F6B" w:rsidRPr="00E54A78" w:rsidRDefault="00A1640F" w:rsidP="00E54A78">
      <w:pPr>
        <w:spacing w:after="0" w:line="240" w:lineRule="auto"/>
        <w:rPr>
          <w:rFonts w:ascii="Century Gothic" w:eastAsia="Calibri" w:hAnsi="Century Gothic" w:cs="Times New Roman"/>
        </w:rPr>
      </w:pPr>
      <w:r w:rsidRPr="00E54A78">
        <w:rPr>
          <w:rFonts w:ascii="Century Gothic" w:eastAsia="Calibri" w:hAnsi="Century Gothic" w:cs="Times New Roman"/>
        </w:rPr>
        <w:t>We continue to target reluctant readers in a variety of ways.</w:t>
      </w:r>
    </w:p>
    <w:p w14:paraId="79B9AA93" w14:textId="77777777" w:rsidR="00052F6B" w:rsidRDefault="00A1640F" w:rsidP="00052F6B">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Through celebratory events.</w:t>
      </w:r>
    </w:p>
    <w:p w14:paraId="62D1C1E3" w14:textId="77777777" w:rsidR="00A1640F" w:rsidRDefault="00A1640F" w:rsidP="00052F6B">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Through competitions.</w:t>
      </w:r>
    </w:p>
    <w:p w14:paraId="2407FE4E" w14:textId="77777777" w:rsidR="00A1640F" w:rsidRPr="00355730" w:rsidRDefault="00A1640F" w:rsidP="00052F6B">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Using sport as a stimulus with support from coaching company Equip.</w:t>
      </w:r>
    </w:p>
    <w:p w14:paraId="61B3ABD5" w14:textId="78731D16" w:rsidR="00BB6976" w:rsidRDefault="00A1640F" w:rsidP="00077832">
      <w:pPr>
        <w:pStyle w:val="ListParagraph"/>
        <w:numPr>
          <w:ilvl w:val="0"/>
          <w:numId w:val="12"/>
        </w:numPr>
        <w:spacing w:after="0" w:line="240" w:lineRule="auto"/>
        <w:rPr>
          <w:rFonts w:ascii="Century Gothic" w:eastAsia="Calibri" w:hAnsi="Century Gothic" w:cs="Times New Roman"/>
        </w:rPr>
      </w:pPr>
      <w:r>
        <w:rPr>
          <w:rFonts w:ascii="Century Gothic" w:eastAsia="Calibri" w:hAnsi="Century Gothic" w:cs="Times New Roman"/>
        </w:rPr>
        <w:t>Ensuring</w:t>
      </w:r>
      <w:r w:rsidR="00077832">
        <w:rPr>
          <w:rFonts w:ascii="Century Gothic" w:eastAsia="Calibri" w:hAnsi="Century Gothic" w:cs="Times New Roman"/>
        </w:rPr>
        <w:t xml:space="preserve"> that children have access to books and resources that they will want to read.  For example, accessing guides and resources to encourage boys, </w:t>
      </w:r>
      <w:r w:rsidR="00B94B67">
        <w:rPr>
          <w:rFonts w:ascii="Century Gothic" w:eastAsia="Calibri" w:hAnsi="Century Gothic" w:cs="Times New Roman"/>
        </w:rPr>
        <w:t>e.g.</w:t>
      </w:r>
      <w:r w:rsidR="00077832">
        <w:rPr>
          <w:rFonts w:ascii="Century Gothic" w:eastAsia="Calibri" w:hAnsi="Century Gothic" w:cs="Times New Roman"/>
        </w:rPr>
        <w:t xml:space="preserve"> Books and Boys (booksandboys.blogspot.com)</w:t>
      </w:r>
      <w:r w:rsidR="00AB305A">
        <w:rPr>
          <w:rFonts w:ascii="Century Gothic" w:eastAsia="Calibri" w:hAnsi="Century Gothic" w:cs="Times New Roman"/>
        </w:rPr>
        <w:t>.</w:t>
      </w:r>
    </w:p>
    <w:p w14:paraId="44D3FEBE" w14:textId="77777777" w:rsidR="005431B3" w:rsidRDefault="005431B3" w:rsidP="005431B3">
      <w:pPr>
        <w:spacing w:after="0" w:line="240" w:lineRule="auto"/>
        <w:rPr>
          <w:rFonts w:ascii="Century Gothic" w:eastAsia="Calibri" w:hAnsi="Century Gothic" w:cs="Times New Roman"/>
        </w:rPr>
      </w:pPr>
    </w:p>
    <w:p w14:paraId="13E09C3D" w14:textId="77777777" w:rsidR="005431B3" w:rsidRDefault="007852A1" w:rsidP="005431B3">
      <w:pPr>
        <w:spacing w:after="0" w:line="240" w:lineRule="auto"/>
        <w:rPr>
          <w:rFonts w:ascii="Century Gothic" w:eastAsia="Calibri" w:hAnsi="Century Gothic" w:cs="Times New Roman"/>
          <w:b/>
        </w:rPr>
      </w:pPr>
      <w:r>
        <w:rPr>
          <w:rFonts w:ascii="Century Gothic" w:eastAsia="Calibri" w:hAnsi="Century Gothic" w:cs="Times New Roman"/>
          <w:b/>
        </w:rPr>
        <w:t>Professional Development</w:t>
      </w:r>
    </w:p>
    <w:p w14:paraId="2AD68224" w14:textId="77777777" w:rsidR="005431B3" w:rsidRDefault="005431B3" w:rsidP="005431B3">
      <w:pPr>
        <w:spacing w:after="0" w:line="240" w:lineRule="auto"/>
        <w:rPr>
          <w:rFonts w:ascii="Century Gothic" w:eastAsia="Calibri" w:hAnsi="Century Gothic" w:cs="Times New Roman"/>
        </w:rPr>
      </w:pPr>
    </w:p>
    <w:p w14:paraId="024B587A" w14:textId="77777777" w:rsidR="00D31793" w:rsidRDefault="00D31793" w:rsidP="005431B3">
      <w:pPr>
        <w:spacing w:after="0" w:line="240" w:lineRule="auto"/>
        <w:rPr>
          <w:rFonts w:ascii="Century Gothic" w:eastAsia="Calibri" w:hAnsi="Century Gothic" w:cs="Times New Roman"/>
        </w:rPr>
      </w:pPr>
      <w:r>
        <w:rPr>
          <w:rFonts w:ascii="Century Gothic" w:eastAsia="Calibri" w:hAnsi="Century Gothic" w:cs="Times New Roman"/>
        </w:rPr>
        <w:t>Professiona</w:t>
      </w:r>
      <w:r w:rsidR="00AB305A">
        <w:rPr>
          <w:rFonts w:ascii="Century Gothic" w:eastAsia="Calibri" w:hAnsi="Century Gothic" w:cs="Times New Roman"/>
        </w:rPr>
        <w:t>l support, training and guidance is</w:t>
      </w:r>
      <w:r>
        <w:rPr>
          <w:rFonts w:ascii="Century Gothic" w:eastAsia="Calibri" w:hAnsi="Century Gothic" w:cs="Times New Roman"/>
        </w:rPr>
        <w:t xml:space="preserve"> made available to staff to support their understanding and develop their skills in promoting reading for pleasure through:</w:t>
      </w:r>
    </w:p>
    <w:p w14:paraId="1F8DF90B" w14:textId="77777777" w:rsidR="00D31793" w:rsidRDefault="00D31793" w:rsidP="00D31793">
      <w:pPr>
        <w:pStyle w:val="ListParagraph"/>
        <w:numPr>
          <w:ilvl w:val="0"/>
          <w:numId w:val="13"/>
        </w:numPr>
        <w:spacing w:after="0" w:line="240" w:lineRule="auto"/>
        <w:rPr>
          <w:rFonts w:ascii="Century Gothic" w:eastAsia="Calibri" w:hAnsi="Century Gothic" w:cs="Times New Roman"/>
        </w:rPr>
      </w:pPr>
      <w:r>
        <w:rPr>
          <w:rFonts w:ascii="Century Gothic" w:eastAsia="Calibri" w:hAnsi="Century Gothic" w:cs="Times New Roman"/>
        </w:rPr>
        <w:t>Training events.</w:t>
      </w:r>
    </w:p>
    <w:p w14:paraId="2497E1BC" w14:textId="77777777" w:rsidR="00D31793" w:rsidRDefault="00D31793" w:rsidP="00D31793">
      <w:pPr>
        <w:pStyle w:val="ListParagraph"/>
        <w:numPr>
          <w:ilvl w:val="0"/>
          <w:numId w:val="13"/>
        </w:numPr>
        <w:spacing w:after="0" w:line="240" w:lineRule="auto"/>
        <w:rPr>
          <w:rFonts w:ascii="Century Gothic" w:eastAsia="Calibri" w:hAnsi="Century Gothic" w:cs="Times New Roman"/>
        </w:rPr>
      </w:pPr>
      <w:r>
        <w:rPr>
          <w:rFonts w:ascii="Century Gothic" w:eastAsia="Calibri" w:hAnsi="Century Gothic" w:cs="Times New Roman"/>
        </w:rPr>
        <w:t>Staff meetings and INSET.</w:t>
      </w:r>
    </w:p>
    <w:p w14:paraId="45DEC513" w14:textId="6AF10902" w:rsidR="005431B3" w:rsidRPr="00B13008" w:rsidRDefault="00D31793" w:rsidP="00E57D9C">
      <w:pPr>
        <w:pStyle w:val="ListParagraph"/>
        <w:numPr>
          <w:ilvl w:val="0"/>
          <w:numId w:val="13"/>
        </w:numPr>
        <w:spacing w:after="0" w:line="240" w:lineRule="auto"/>
        <w:rPr>
          <w:rFonts w:ascii="Century Gothic" w:eastAsia="Calibri" w:hAnsi="Century Gothic" w:cs="Times New Roman"/>
        </w:rPr>
      </w:pPr>
      <w:r w:rsidRPr="00B13008">
        <w:rPr>
          <w:rFonts w:ascii="Century Gothic" w:eastAsia="Calibri" w:hAnsi="Century Gothic" w:cs="Times New Roman"/>
        </w:rPr>
        <w:t xml:space="preserve">Discussions with Reading </w:t>
      </w:r>
      <w:r w:rsidR="00B13008">
        <w:rPr>
          <w:rFonts w:ascii="Century Gothic" w:eastAsia="Calibri" w:hAnsi="Century Gothic" w:cs="Times New Roman"/>
        </w:rPr>
        <w:t>Subject Lead</w:t>
      </w:r>
    </w:p>
    <w:p w14:paraId="07A88670" w14:textId="77777777" w:rsidR="00B13008" w:rsidRDefault="00B13008" w:rsidP="005431B3">
      <w:pPr>
        <w:spacing w:after="0" w:line="240" w:lineRule="auto"/>
        <w:rPr>
          <w:rFonts w:ascii="Century Gothic" w:eastAsia="Calibri" w:hAnsi="Century Gothic" w:cs="Times New Roman"/>
          <w:b/>
        </w:rPr>
      </w:pPr>
    </w:p>
    <w:p w14:paraId="0E3B4C96" w14:textId="3BF380FF" w:rsidR="005431B3" w:rsidRDefault="005431B3" w:rsidP="005431B3">
      <w:pPr>
        <w:spacing w:after="0" w:line="240" w:lineRule="auto"/>
        <w:rPr>
          <w:rFonts w:ascii="Century Gothic" w:eastAsia="Calibri" w:hAnsi="Century Gothic" w:cs="Times New Roman"/>
          <w:b/>
        </w:rPr>
      </w:pPr>
      <w:r>
        <w:rPr>
          <w:rFonts w:ascii="Century Gothic" w:eastAsia="Calibri" w:hAnsi="Century Gothic" w:cs="Times New Roman"/>
          <w:b/>
        </w:rPr>
        <w:t>Purchasing Books</w:t>
      </w:r>
    </w:p>
    <w:p w14:paraId="13F5D270" w14:textId="77777777" w:rsidR="005431B3" w:rsidRDefault="005431B3" w:rsidP="005431B3">
      <w:pPr>
        <w:spacing w:after="0" w:line="240" w:lineRule="auto"/>
        <w:rPr>
          <w:rFonts w:ascii="Century Gothic" w:eastAsia="Calibri" w:hAnsi="Century Gothic" w:cs="Times New Roman"/>
          <w:b/>
        </w:rPr>
      </w:pPr>
    </w:p>
    <w:p w14:paraId="5896D227" w14:textId="77777777" w:rsidR="005431B3" w:rsidRPr="005431B3" w:rsidRDefault="005431B3" w:rsidP="005431B3">
      <w:pPr>
        <w:spacing w:after="0" w:line="240" w:lineRule="auto"/>
        <w:rPr>
          <w:rFonts w:ascii="Century Gothic" w:eastAsia="Calibri" w:hAnsi="Century Gothic" w:cs="Times New Roman"/>
        </w:rPr>
      </w:pPr>
      <w:r>
        <w:rPr>
          <w:rFonts w:ascii="Century Gothic" w:eastAsia="Calibri" w:hAnsi="Century Gothic" w:cs="Times New Roman"/>
        </w:rPr>
        <w:t>There is an annual budget for books to meet the demands and needs of each academic year.  The budget takes into account the need to replenish and update stock.</w:t>
      </w:r>
    </w:p>
    <w:p w14:paraId="2D08F63D" w14:textId="77777777" w:rsidR="00BB6976" w:rsidRDefault="00BB6976" w:rsidP="00BB6976">
      <w:pPr>
        <w:spacing w:after="0" w:line="240" w:lineRule="auto"/>
        <w:rPr>
          <w:rFonts w:ascii="Century Gothic" w:eastAsia="Calibri" w:hAnsi="Century Gothic" w:cs="Times New Roman"/>
        </w:rPr>
      </w:pPr>
    </w:p>
    <w:p w14:paraId="4BDB545B" w14:textId="77777777" w:rsidR="00546347" w:rsidRDefault="00546347" w:rsidP="00546347">
      <w:pPr>
        <w:spacing w:after="0" w:line="240" w:lineRule="auto"/>
        <w:rPr>
          <w:rFonts w:ascii="Comic Sans MS" w:eastAsia="Calibri" w:hAnsi="Comic Sans MS" w:cs="Times New Roman"/>
        </w:rPr>
      </w:pPr>
    </w:p>
    <w:p w14:paraId="38400ADD" w14:textId="77777777" w:rsidR="00BB6976" w:rsidRPr="00BB6976" w:rsidRDefault="00BB6976" w:rsidP="00BB6976">
      <w:pPr>
        <w:rPr>
          <w:rFonts w:ascii="Century Gothic" w:eastAsia="Calibri" w:hAnsi="Century Gothic" w:cs="Times New Roman"/>
        </w:rPr>
      </w:pPr>
    </w:p>
    <w:p w14:paraId="0BED9808" w14:textId="77777777" w:rsidR="00DE1B7D" w:rsidRPr="00BB6976" w:rsidRDefault="00DE1B7D" w:rsidP="00DE1B7D">
      <w:pPr>
        <w:ind w:left="360"/>
        <w:rPr>
          <w:rFonts w:ascii="Century Gothic" w:eastAsia="Calibri" w:hAnsi="Century Gothic" w:cs="Times New Roman"/>
        </w:rPr>
      </w:pPr>
    </w:p>
    <w:p w14:paraId="34EE12EB" w14:textId="77777777" w:rsidR="00DE1B7D" w:rsidRDefault="00DE1B7D" w:rsidP="00DE1B7D">
      <w:pPr>
        <w:rPr>
          <w:rFonts w:ascii="Comic Sans MS" w:eastAsia="Calibri" w:hAnsi="Comic Sans MS" w:cs="Times New Roman"/>
        </w:rPr>
      </w:pPr>
    </w:p>
    <w:p w14:paraId="2C589B10" w14:textId="77777777" w:rsidR="00DE1B7D" w:rsidRDefault="00DE1B7D" w:rsidP="00DE1B7D">
      <w:pPr>
        <w:rPr>
          <w:rFonts w:ascii="Comic Sans MS" w:eastAsia="Calibri" w:hAnsi="Comic Sans MS" w:cs="Times New Roman"/>
        </w:rPr>
      </w:pPr>
    </w:p>
    <w:p w14:paraId="5E41788C" w14:textId="77777777" w:rsidR="007852A1" w:rsidRDefault="007852A1" w:rsidP="007852A1">
      <w:pPr>
        <w:rPr>
          <w:rFonts w:ascii="Century Gothic" w:eastAsia="Times New Roman" w:hAnsi="Century Gothic" w:cs="Times New Roman"/>
          <w:lang w:eastAsia="en-GB"/>
        </w:rPr>
      </w:pPr>
    </w:p>
    <w:p w14:paraId="10BA747F" w14:textId="77777777" w:rsidR="00D0642D" w:rsidRPr="007852A1" w:rsidRDefault="00D0642D" w:rsidP="007852A1">
      <w:pPr>
        <w:jc w:val="center"/>
        <w:rPr>
          <w:rFonts w:ascii="Century Gothic" w:eastAsia="Times New Roman" w:hAnsi="Century Gothic" w:cs="Times New Roman"/>
          <w:lang w:eastAsia="en-GB"/>
        </w:rPr>
      </w:pPr>
    </w:p>
    <w:sectPr w:rsidR="00D0642D" w:rsidRPr="007852A1" w:rsidSect="00FD600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D477C" w14:textId="77777777" w:rsidR="00DF3A84" w:rsidRDefault="00DF3A84" w:rsidP="00A006C6">
      <w:pPr>
        <w:spacing w:after="0" w:line="240" w:lineRule="auto"/>
      </w:pPr>
      <w:r>
        <w:separator/>
      </w:r>
    </w:p>
  </w:endnote>
  <w:endnote w:type="continuationSeparator" w:id="0">
    <w:p w14:paraId="05768E4D" w14:textId="77777777" w:rsidR="00DF3A84" w:rsidRDefault="00DF3A84" w:rsidP="00A0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85CAC" w14:textId="77777777" w:rsidR="0077476B" w:rsidRDefault="00774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BA864" w14:textId="0C7A99C8" w:rsidR="00A006C6" w:rsidRDefault="00A006C6">
    <w:pPr>
      <w:pStyle w:val="Footer"/>
    </w:pPr>
    <w:r>
      <w:t>Revi</w:t>
    </w:r>
    <w:r w:rsidR="0077476B">
      <w:t>ewed</w:t>
    </w:r>
    <w:r>
      <w:t xml:space="preserve"> </w:t>
    </w:r>
    <w:r w:rsidR="0077476B">
      <w:t xml:space="preserve">Sept </w:t>
    </w:r>
    <w:r>
      <w:t>20</w:t>
    </w:r>
    <w:r w:rsidR="005C7112">
      <w:t>21</w:t>
    </w:r>
    <w:r w:rsidR="0077476B">
      <w:t xml:space="preserve"> </w:t>
    </w:r>
    <w:r>
      <w:t>SD</w:t>
    </w:r>
  </w:p>
  <w:p w14:paraId="1E6C73B2" w14:textId="77777777" w:rsidR="00A006C6" w:rsidRDefault="00A006C6">
    <w:pPr>
      <w:pStyle w:val="Foote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B824B" w14:textId="77777777" w:rsidR="0077476B" w:rsidRDefault="00774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8DC2C" w14:textId="77777777" w:rsidR="00DF3A84" w:rsidRDefault="00DF3A84" w:rsidP="00A006C6">
      <w:pPr>
        <w:spacing w:after="0" w:line="240" w:lineRule="auto"/>
      </w:pPr>
      <w:r>
        <w:separator/>
      </w:r>
    </w:p>
  </w:footnote>
  <w:footnote w:type="continuationSeparator" w:id="0">
    <w:p w14:paraId="26DEE452" w14:textId="77777777" w:rsidR="00DF3A84" w:rsidRDefault="00DF3A84" w:rsidP="00A00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31782" w14:textId="77777777" w:rsidR="0077476B" w:rsidRDefault="00774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986D0" w14:textId="77777777" w:rsidR="0077476B" w:rsidRDefault="007747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25000" w14:textId="77777777" w:rsidR="0077476B" w:rsidRDefault="00774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07322"/>
    <w:multiLevelType w:val="hybridMultilevel"/>
    <w:tmpl w:val="6180CC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A82E6D"/>
    <w:multiLevelType w:val="hybridMultilevel"/>
    <w:tmpl w:val="7E04EA2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9F571FD"/>
    <w:multiLevelType w:val="hybridMultilevel"/>
    <w:tmpl w:val="84B0D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9126F"/>
    <w:multiLevelType w:val="multilevel"/>
    <w:tmpl w:val="ABA2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7776B1"/>
    <w:multiLevelType w:val="hybridMultilevel"/>
    <w:tmpl w:val="740A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D0203"/>
    <w:multiLevelType w:val="hybridMultilevel"/>
    <w:tmpl w:val="CDFAA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AA550B"/>
    <w:multiLevelType w:val="hybridMultilevel"/>
    <w:tmpl w:val="91BC85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590C7580"/>
    <w:multiLevelType w:val="hybridMultilevel"/>
    <w:tmpl w:val="F0301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65188B"/>
    <w:multiLevelType w:val="hybridMultilevel"/>
    <w:tmpl w:val="5CD0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8E4018"/>
    <w:multiLevelType w:val="multilevel"/>
    <w:tmpl w:val="AC085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647117"/>
    <w:multiLevelType w:val="hybridMultilevel"/>
    <w:tmpl w:val="FB6266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79B745F6"/>
    <w:multiLevelType w:val="hybridMultilevel"/>
    <w:tmpl w:val="792C13B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7EED0D35"/>
    <w:multiLevelType w:val="hybridMultilevel"/>
    <w:tmpl w:val="54C6C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8"/>
  </w:num>
  <w:num w:numId="4">
    <w:abstractNumId w:val="7"/>
  </w:num>
  <w:num w:numId="5">
    <w:abstractNumId w:val="0"/>
  </w:num>
  <w:num w:numId="6">
    <w:abstractNumId w:val="11"/>
  </w:num>
  <w:num w:numId="7">
    <w:abstractNumId w:val="10"/>
  </w:num>
  <w:num w:numId="8">
    <w:abstractNumId w:val="6"/>
  </w:num>
  <w:num w:numId="9">
    <w:abstractNumId w:val="1"/>
  </w:num>
  <w:num w:numId="10">
    <w:abstractNumId w:val="5"/>
  </w:num>
  <w:num w:numId="11">
    <w:abstractNumId w:val="2"/>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273"/>
    <w:rsid w:val="00052F6B"/>
    <w:rsid w:val="000738E7"/>
    <w:rsid w:val="00077832"/>
    <w:rsid w:val="0008320C"/>
    <w:rsid w:val="000B66ED"/>
    <w:rsid w:val="00117FB4"/>
    <w:rsid w:val="0016081D"/>
    <w:rsid w:val="00176EB3"/>
    <w:rsid w:val="00180FB6"/>
    <w:rsid w:val="001D4E02"/>
    <w:rsid w:val="001F27D4"/>
    <w:rsid w:val="001F2D03"/>
    <w:rsid w:val="00200EBC"/>
    <w:rsid w:val="00201180"/>
    <w:rsid w:val="0020187B"/>
    <w:rsid w:val="0023566E"/>
    <w:rsid w:val="002A5EBE"/>
    <w:rsid w:val="002D0232"/>
    <w:rsid w:val="002D1D5E"/>
    <w:rsid w:val="00355730"/>
    <w:rsid w:val="00366415"/>
    <w:rsid w:val="003A41EA"/>
    <w:rsid w:val="003E7EAE"/>
    <w:rsid w:val="00490DF4"/>
    <w:rsid w:val="004B0029"/>
    <w:rsid w:val="005431B3"/>
    <w:rsid w:val="00546347"/>
    <w:rsid w:val="005940C9"/>
    <w:rsid w:val="005C4703"/>
    <w:rsid w:val="005C7112"/>
    <w:rsid w:val="006043F1"/>
    <w:rsid w:val="00651606"/>
    <w:rsid w:val="006850AE"/>
    <w:rsid w:val="006B5A03"/>
    <w:rsid w:val="006F6ED3"/>
    <w:rsid w:val="00743464"/>
    <w:rsid w:val="007511CD"/>
    <w:rsid w:val="0075607C"/>
    <w:rsid w:val="00766631"/>
    <w:rsid w:val="0077476B"/>
    <w:rsid w:val="007852A1"/>
    <w:rsid w:val="00804273"/>
    <w:rsid w:val="00861A0A"/>
    <w:rsid w:val="008817AD"/>
    <w:rsid w:val="00950A34"/>
    <w:rsid w:val="00975B60"/>
    <w:rsid w:val="0098376A"/>
    <w:rsid w:val="009A7CD3"/>
    <w:rsid w:val="009D6D55"/>
    <w:rsid w:val="00A006C6"/>
    <w:rsid w:val="00A05240"/>
    <w:rsid w:val="00A1640F"/>
    <w:rsid w:val="00A334CF"/>
    <w:rsid w:val="00A75EDF"/>
    <w:rsid w:val="00AA23E2"/>
    <w:rsid w:val="00AB305A"/>
    <w:rsid w:val="00B13008"/>
    <w:rsid w:val="00B251CF"/>
    <w:rsid w:val="00B26881"/>
    <w:rsid w:val="00B36BE3"/>
    <w:rsid w:val="00B45144"/>
    <w:rsid w:val="00B6016F"/>
    <w:rsid w:val="00B744D7"/>
    <w:rsid w:val="00B9298F"/>
    <w:rsid w:val="00B94B67"/>
    <w:rsid w:val="00BB5AEA"/>
    <w:rsid w:val="00BB6976"/>
    <w:rsid w:val="00C36F32"/>
    <w:rsid w:val="00C81473"/>
    <w:rsid w:val="00C90F0C"/>
    <w:rsid w:val="00CE7111"/>
    <w:rsid w:val="00D0642D"/>
    <w:rsid w:val="00D06A73"/>
    <w:rsid w:val="00D06C55"/>
    <w:rsid w:val="00D31793"/>
    <w:rsid w:val="00D72719"/>
    <w:rsid w:val="00D9386D"/>
    <w:rsid w:val="00DE1B7D"/>
    <w:rsid w:val="00DE482B"/>
    <w:rsid w:val="00DF2FC1"/>
    <w:rsid w:val="00DF3A84"/>
    <w:rsid w:val="00E06989"/>
    <w:rsid w:val="00E16549"/>
    <w:rsid w:val="00E54A78"/>
    <w:rsid w:val="00ED2D77"/>
    <w:rsid w:val="00F30FC2"/>
    <w:rsid w:val="00F9707F"/>
    <w:rsid w:val="00FA1A43"/>
    <w:rsid w:val="00FB4F29"/>
    <w:rsid w:val="00FB5446"/>
    <w:rsid w:val="00FD6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C110B"/>
  <w15:docId w15:val="{056249FC-3F67-D246-B6E2-FB671E763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009"/>
  </w:style>
  <w:style w:type="paragraph" w:styleId="Heading2">
    <w:name w:val="heading 2"/>
    <w:basedOn w:val="Normal"/>
    <w:link w:val="Heading2Char"/>
    <w:uiPriority w:val="9"/>
    <w:qFormat/>
    <w:rsid w:val="00804273"/>
    <w:pPr>
      <w:spacing w:before="100" w:beforeAutospacing="1" w:after="120" w:line="240" w:lineRule="auto"/>
      <w:outlineLvl w:val="1"/>
    </w:pPr>
    <w:rPr>
      <w:rFonts w:ascii="Times New Roman" w:eastAsia="Times New Roman" w:hAnsi="Times New Roman" w:cs="Times New Roman"/>
      <w:b/>
      <w:bCs/>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4273"/>
    <w:rPr>
      <w:rFonts w:ascii="Times New Roman" w:eastAsia="Times New Roman" w:hAnsi="Times New Roman" w:cs="Times New Roman"/>
      <w:b/>
      <w:bCs/>
      <w:sz w:val="29"/>
      <w:szCs w:val="29"/>
      <w:lang w:eastAsia="en-GB"/>
    </w:rPr>
  </w:style>
  <w:style w:type="character" w:styleId="Hyperlink">
    <w:name w:val="Hyperlink"/>
    <w:basedOn w:val="DefaultParagraphFont"/>
    <w:uiPriority w:val="99"/>
    <w:semiHidden/>
    <w:unhideWhenUsed/>
    <w:rsid w:val="00804273"/>
    <w:rPr>
      <w:b/>
      <w:bCs/>
      <w:strike w:val="0"/>
      <w:dstrike w:val="0"/>
      <w:color w:val="3399CC"/>
      <w:u w:val="none"/>
      <w:effect w:val="none"/>
    </w:rPr>
  </w:style>
  <w:style w:type="paragraph" w:styleId="NormalWeb">
    <w:name w:val="Normal (Web)"/>
    <w:basedOn w:val="Normal"/>
    <w:uiPriority w:val="99"/>
    <w:semiHidden/>
    <w:unhideWhenUsed/>
    <w:rsid w:val="00804273"/>
    <w:pPr>
      <w:spacing w:before="120" w:after="216"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940C9"/>
    <w:pPr>
      <w:ind w:left="720"/>
      <w:contextualSpacing/>
    </w:pPr>
  </w:style>
  <w:style w:type="paragraph" w:styleId="BalloonText">
    <w:name w:val="Balloon Text"/>
    <w:basedOn w:val="Normal"/>
    <w:link w:val="BalloonTextChar"/>
    <w:uiPriority w:val="99"/>
    <w:semiHidden/>
    <w:unhideWhenUsed/>
    <w:rsid w:val="00861A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A0A"/>
    <w:rPr>
      <w:rFonts w:ascii="Tahoma" w:hAnsi="Tahoma" w:cs="Tahoma"/>
      <w:sz w:val="16"/>
      <w:szCs w:val="16"/>
    </w:rPr>
  </w:style>
  <w:style w:type="paragraph" w:styleId="Header">
    <w:name w:val="header"/>
    <w:basedOn w:val="Normal"/>
    <w:link w:val="HeaderChar"/>
    <w:uiPriority w:val="99"/>
    <w:unhideWhenUsed/>
    <w:rsid w:val="00A00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06C6"/>
  </w:style>
  <w:style w:type="paragraph" w:styleId="Footer">
    <w:name w:val="footer"/>
    <w:basedOn w:val="Normal"/>
    <w:link w:val="FooterChar"/>
    <w:uiPriority w:val="99"/>
    <w:unhideWhenUsed/>
    <w:rsid w:val="00A0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861908">
      <w:bodyDiv w:val="1"/>
      <w:marLeft w:val="90"/>
      <w:marRight w:val="90"/>
      <w:marTop w:val="90"/>
      <w:marBottom w:val="90"/>
      <w:divBdr>
        <w:top w:val="none" w:sz="0" w:space="0" w:color="auto"/>
        <w:left w:val="none" w:sz="0" w:space="0" w:color="auto"/>
        <w:bottom w:val="none" w:sz="0" w:space="0" w:color="auto"/>
        <w:right w:val="none" w:sz="0" w:space="0" w:color="auto"/>
      </w:divBdr>
      <w:divsChild>
        <w:div w:id="1285043678">
          <w:marLeft w:val="0"/>
          <w:marRight w:val="0"/>
          <w:marTop w:val="0"/>
          <w:marBottom w:val="0"/>
          <w:divBdr>
            <w:top w:val="none" w:sz="0" w:space="0" w:color="auto"/>
            <w:left w:val="none" w:sz="0" w:space="0" w:color="auto"/>
            <w:bottom w:val="none" w:sz="0" w:space="0" w:color="auto"/>
            <w:right w:val="none" w:sz="0" w:space="0" w:color="auto"/>
          </w:divBdr>
          <w:divsChild>
            <w:div w:id="1631940631">
              <w:marLeft w:val="0"/>
              <w:marRight w:val="0"/>
              <w:marTop w:val="0"/>
              <w:marBottom w:val="0"/>
              <w:divBdr>
                <w:top w:val="none" w:sz="0" w:space="0" w:color="auto"/>
                <w:left w:val="none" w:sz="0" w:space="0" w:color="auto"/>
                <w:bottom w:val="none" w:sz="0" w:space="0" w:color="auto"/>
                <w:right w:val="none" w:sz="0" w:space="0" w:color="auto"/>
              </w:divBdr>
              <w:divsChild>
                <w:div w:id="866942961">
                  <w:marLeft w:val="0"/>
                  <w:marRight w:val="0"/>
                  <w:marTop w:val="0"/>
                  <w:marBottom w:val="180"/>
                  <w:divBdr>
                    <w:top w:val="none" w:sz="0" w:space="0" w:color="auto"/>
                    <w:left w:val="none" w:sz="0" w:space="0" w:color="auto"/>
                    <w:bottom w:val="none" w:sz="0" w:space="0" w:color="auto"/>
                    <w:right w:val="none" w:sz="0" w:space="0" w:color="auto"/>
                  </w:divBdr>
                  <w:divsChild>
                    <w:div w:id="698244497">
                      <w:marLeft w:val="0"/>
                      <w:marRight w:val="0"/>
                      <w:marTop w:val="165"/>
                      <w:marBottom w:val="0"/>
                      <w:divBdr>
                        <w:top w:val="none" w:sz="0" w:space="0" w:color="auto"/>
                        <w:left w:val="none" w:sz="0" w:space="0" w:color="auto"/>
                        <w:bottom w:val="none" w:sz="0" w:space="0" w:color="auto"/>
                        <w:right w:val="none" w:sz="0" w:space="0" w:color="auto"/>
                      </w:divBdr>
                      <w:divsChild>
                        <w:div w:id="128671455">
                          <w:marLeft w:val="0"/>
                          <w:marRight w:val="0"/>
                          <w:marTop w:val="0"/>
                          <w:marBottom w:val="0"/>
                          <w:divBdr>
                            <w:top w:val="none" w:sz="0" w:space="0" w:color="auto"/>
                            <w:left w:val="none" w:sz="0" w:space="0" w:color="auto"/>
                            <w:bottom w:val="none" w:sz="0" w:space="0" w:color="auto"/>
                            <w:right w:val="none" w:sz="0" w:space="0" w:color="auto"/>
                          </w:divBdr>
                          <w:divsChild>
                            <w:div w:id="1532911266">
                              <w:marLeft w:val="0"/>
                              <w:marRight w:val="0"/>
                              <w:marTop w:val="0"/>
                              <w:marBottom w:val="0"/>
                              <w:divBdr>
                                <w:top w:val="none" w:sz="0" w:space="0" w:color="auto"/>
                                <w:left w:val="none" w:sz="0" w:space="0" w:color="auto"/>
                                <w:bottom w:val="none" w:sz="0" w:space="0" w:color="auto"/>
                                <w:right w:val="none" w:sz="0" w:space="0" w:color="auto"/>
                              </w:divBdr>
                              <w:divsChild>
                                <w:div w:id="879899634">
                                  <w:marLeft w:val="0"/>
                                  <w:marRight w:val="0"/>
                                  <w:marTop w:val="0"/>
                                  <w:marBottom w:val="0"/>
                                  <w:divBdr>
                                    <w:top w:val="none" w:sz="0" w:space="0" w:color="auto"/>
                                    <w:left w:val="none" w:sz="0" w:space="0" w:color="auto"/>
                                    <w:bottom w:val="none" w:sz="0" w:space="0" w:color="auto"/>
                                    <w:right w:val="none" w:sz="0" w:space="0" w:color="auto"/>
                                  </w:divBdr>
                                  <w:divsChild>
                                    <w:div w:id="1393577991">
                                      <w:marLeft w:val="0"/>
                                      <w:marRight w:val="0"/>
                                      <w:marTop w:val="0"/>
                                      <w:marBottom w:val="0"/>
                                      <w:divBdr>
                                        <w:top w:val="none" w:sz="0" w:space="0" w:color="auto"/>
                                        <w:left w:val="none" w:sz="0" w:space="0" w:color="auto"/>
                                        <w:bottom w:val="none" w:sz="0" w:space="0" w:color="auto"/>
                                        <w:right w:val="none" w:sz="0" w:space="0" w:color="auto"/>
                                      </w:divBdr>
                                      <w:divsChild>
                                        <w:div w:id="1620916060">
                                          <w:marLeft w:val="0"/>
                                          <w:marRight w:val="0"/>
                                          <w:marTop w:val="0"/>
                                          <w:marBottom w:val="0"/>
                                          <w:divBdr>
                                            <w:top w:val="none" w:sz="0" w:space="0" w:color="auto"/>
                                            <w:left w:val="none" w:sz="0" w:space="0" w:color="auto"/>
                                            <w:bottom w:val="none" w:sz="0" w:space="0" w:color="auto"/>
                                            <w:right w:val="none" w:sz="0" w:space="0" w:color="auto"/>
                                          </w:divBdr>
                                          <w:divsChild>
                                            <w:div w:id="1212378612">
                                              <w:marLeft w:val="0"/>
                                              <w:marRight w:val="0"/>
                                              <w:marTop w:val="0"/>
                                              <w:marBottom w:val="0"/>
                                              <w:divBdr>
                                                <w:top w:val="none" w:sz="0" w:space="0" w:color="auto"/>
                                                <w:left w:val="none" w:sz="0" w:space="0" w:color="auto"/>
                                                <w:bottom w:val="none" w:sz="0" w:space="0" w:color="auto"/>
                                                <w:right w:val="none" w:sz="0" w:space="0" w:color="auto"/>
                                              </w:divBdr>
                                              <w:divsChild>
                                                <w:div w:id="734396418">
                                                  <w:marLeft w:val="0"/>
                                                  <w:marRight w:val="0"/>
                                                  <w:marTop w:val="120"/>
                                                  <w:marBottom w:val="480"/>
                                                  <w:divBdr>
                                                    <w:top w:val="none" w:sz="0" w:space="0" w:color="auto"/>
                                                    <w:left w:val="none" w:sz="0" w:space="0" w:color="auto"/>
                                                    <w:bottom w:val="none" w:sz="0" w:space="0" w:color="auto"/>
                                                    <w:right w:val="none" w:sz="0" w:space="0" w:color="auto"/>
                                                  </w:divBdr>
                                                  <w:divsChild>
                                                    <w:div w:id="1649019769">
                                                      <w:marLeft w:val="0"/>
                                                      <w:marRight w:val="0"/>
                                                      <w:marTop w:val="0"/>
                                                      <w:marBottom w:val="0"/>
                                                      <w:divBdr>
                                                        <w:top w:val="none" w:sz="0" w:space="0" w:color="auto"/>
                                                        <w:left w:val="none" w:sz="0" w:space="0" w:color="auto"/>
                                                        <w:bottom w:val="none" w:sz="0" w:space="0" w:color="auto"/>
                                                        <w:right w:val="none" w:sz="0" w:space="0" w:color="auto"/>
                                                      </w:divBdr>
                                                      <w:divsChild>
                                                        <w:div w:id="960108825">
                                                          <w:marLeft w:val="0"/>
                                                          <w:marRight w:val="0"/>
                                                          <w:marTop w:val="0"/>
                                                          <w:marBottom w:val="0"/>
                                                          <w:divBdr>
                                                            <w:top w:val="none" w:sz="0" w:space="0" w:color="auto"/>
                                                            <w:left w:val="none" w:sz="0" w:space="0" w:color="auto"/>
                                                            <w:bottom w:val="none" w:sz="0" w:space="0" w:color="auto"/>
                                                            <w:right w:val="none" w:sz="0" w:space="0" w:color="auto"/>
                                                          </w:divBdr>
                                                          <w:divsChild>
                                                            <w:div w:id="365762289">
                                                              <w:marLeft w:val="0"/>
                                                              <w:marRight w:val="0"/>
                                                              <w:marTop w:val="0"/>
                                                              <w:marBottom w:val="0"/>
                                                              <w:divBdr>
                                                                <w:top w:val="none" w:sz="0" w:space="0" w:color="auto"/>
                                                                <w:left w:val="none" w:sz="0" w:space="0" w:color="auto"/>
                                                                <w:bottom w:val="none" w:sz="0" w:space="0" w:color="auto"/>
                                                                <w:right w:val="none" w:sz="0" w:space="0" w:color="auto"/>
                                                              </w:divBdr>
                                                              <w:divsChild>
                                                                <w:div w:id="48616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6433873">
      <w:bodyDiv w:val="1"/>
      <w:marLeft w:val="90"/>
      <w:marRight w:val="90"/>
      <w:marTop w:val="90"/>
      <w:marBottom w:val="90"/>
      <w:divBdr>
        <w:top w:val="none" w:sz="0" w:space="0" w:color="auto"/>
        <w:left w:val="none" w:sz="0" w:space="0" w:color="auto"/>
        <w:bottom w:val="none" w:sz="0" w:space="0" w:color="auto"/>
        <w:right w:val="none" w:sz="0" w:space="0" w:color="auto"/>
      </w:divBdr>
      <w:divsChild>
        <w:div w:id="1182355437">
          <w:marLeft w:val="0"/>
          <w:marRight w:val="0"/>
          <w:marTop w:val="0"/>
          <w:marBottom w:val="0"/>
          <w:divBdr>
            <w:top w:val="none" w:sz="0" w:space="0" w:color="auto"/>
            <w:left w:val="none" w:sz="0" w:space="0" w:color="auto"/>
            <w:bottom w:val="none" w:sz="0" w:space="0" w:color="auto"/>
            <w:right w:val="none" w:sz="0" w:space="0" w:color="auto"/>
          </w:divBdr>
          <w:divsChild>
            <w:div w:id="1128861495">
              <w:marLeft w:val="0"/>
              <w:marRight w:val="0"/>
              <w:marTop w:val="0"/>
              <w:marBottom w:val="0"/>
              <w:divBdr>
                <w:top w:val="none" w:sz="0" w:space="0" w:color="auto"/>
                <w:left w:val="none" w:sz="0" w:space="0" w:color="auto"/>
                <w:bottom w:val="none" w:sz="0" w:space="0" w:color="auto"/>
                <w:right w:val="none" w:sz="0" w:space="0" w:color="auto"/>
              </w:divBdr>
              <w:divsChild>
                <w:div w:id="1077168028">
                  <w:marLeft w:val="0"/>
                  <w:marRight w:val="0"/>
                  <w:marTop w:val="0"/>
                  <w:marBottom w:val="180"/>
                  <w:divBdr>
                    <w:top w:val="none" w:sz="0" w:space="0" w:color="auto"/>
                    <w:left w:val="none" w:sz="0" w:space="0" w:color="auto"/>
                    <w:bottom w:val="none" w:sz="0" w:space="0" w:color="auto"/>
                    <w:right w:val="none" w:sz="0" w:space="0" w:color="auto"/>
                  </w:divBdr>
                  <w:divsChild>
                    <w:div w:id="1731727740">
                      <w:marLeft w:val="0"/>
                      <w:marRight w:val="0"/>
                      <w:marTop w:val="165"/>
                      <w:marBottom w:val="0"/>
                      <w:divBdr>
                        <w:top w:val="none" w:sz="0" w:space="0" w:color="auto"/>
                        <w:left w:val="none" w:sz="0" w:space="0" w:color="auto"/>
                        <w:bottom w:val="none" w:sz="0" w:space="0" w:color="auto"/>
                        <w:right w:val="none" w:sz="0" w:space="0" w:color="auto"/>
                      </w:divBdr>
                      <w:divsChild>
                        <w:div w:id="1140030829">
                          <w:marLeft w:val="0"/>
                          <w:marRight w:val="0"/>
                          <w:marTop w:val="0"/>
                          <w:marBottom w:val="0"/>
                          <w:divBdr>
                            <w:top w:val="none" w:sz="0" w:space="0" w:color="auto"/>
                            <w:left w:val="none" w:sz="0" w:space="0" w:color="auto"/>
                            <w:bottom w:val="none" w:sz="0" w:space="0" w:color="auto"/>
                            <w:right w:val="none" w:sz="0" w:space="0" w:color="auto"/>
                          </w:divBdr>
                          <w:divsChild>
                            <w:div w:id="1965576152">
                              <w:marLeft w:val="0"/>
                              <w:marRight w:val="0"/>
                              <w:marTop w:val="0"/>
                              <w:marBottom w:val="0"/>
                              <w:divBdr>
                                <w:top w:val="none" w:sz="0" w:space="0" w:color="auto"/>
                                <w:left w:val="none" w:sz="0" w:space="0" w:color="auto"/>
                                <w:bottom w:val="none" w:sz="0" w:space="0" w:color="auto"/>
                                <w:right w:val="none" w:sz="0" w:space="0" w:color="auto"/>
                              </w:divBdr>
                              <w:divsChild>
                                <w:div w:id="170948733">
                                  <w:marLeft w:val="0"/>
                                  <w:marRight w:val="0"/>
                                  <w:marTop w:val="0"/>
                                  <w:marBottom w:val="0"/>
                                  <w:divBdr>
                                    <w:top w:val="none" w:sz="0" w:space="0" w:color="auto"/>
                                    <w:left w:val="none" w:sz="0" w:space="0" w:color="auto"/>
                                    <w:bottom w:val="none" w:sz="0" w:space="0" w:color="auto"/>
                                    <w:right w:val="none" w:sz="0" w:space="0" w:color="auto"/>
                                  </w:divBdr>
                                  <w:divsChild>
                                    <w:div w:id="989794829">
                                      <w:marLeft w:val="0"/>
                                      <w:marRight w:val="0"/>
                                      <w:marTop w:val="0"/>
                                      <w:marBottom w:val="0"/>
                                      <w:divBdr>
                                        <w:top w:val="none" w:sz="0" w:space="0" w:color="auto"/>
                                        <w:left w:val="none" w:sz="0" w:space="0" w:color="auto"/>
                                        <w:bottom w:val="none" w:sz="0" w:space="0" w:color="auto"/>
                                        <w:right w:val="none" w:sz="0" w:space="0" w:color="auto"/>
                                      </w:divBdr>
                                      <w:divsChild>
                                        <w:div w:id="1475685083">
                                          <w:marLeft w:val="0"/>
                                          <w:marRight w:val="0"/>
                                          <w:marTop w:val="0"/>
                                          <w:marBottom w:val="0"/>
                                          <w:divBdr>
                                            <w:top w:val="none" w:sz="0" w:space="0" w:color="auto"/>
                                            <w:left w:val="none" w:sz="0" w:space="0" w:color="auto"/>
                                            <w:bottom w:val="none" w:sz="0" w:space="0" w:color="auto"/>
                                            <w:right w:val="none" w:sz="0" w:space="0" w:color="auto"/>
                                          </w:divBdr>
                                          <w:divsChild>
                                            <w:div w:id="2119371622">
                                              <w:marLeft w:val="0"/>
                                              <w:marRight w:val="0"/>
                                              <w:marTop w:val="0"/>
                                              <w:marBottom w:val="0"/>
                                              <w:divBdr>
                                                <w:top w:val="none" w:sz="0" w:space="0" w:color="auto"/>
                                                <w:left w:val="none" w:sz="0" w:space="0" w:color="auto"/>
                                                <w:bottom w:val="none" w:sz="0" w:space="0" w:color="auto"/>
                                                <w:right w:val="none" w:sz="0" w:space="0" w:color="auto"/>
                                              </w:divBdr>
                                              <w:divsChild>
                                                <w:div w:id="211305023">
                                                  <w:marLeft w:val="0"/>
                                                  <w:marRight w:val="0"/>
                                                  <w:marTop w:val="120"/>
                                                  <w:marBottom w:val="480"/>
                                                  <w:divBdr>
                                                    <w:top w:val="none" w:sz="0" w:space="0" w:color="auto"/>
                                                    <w:left w:val="none" w:sz="0" w:space="0" w:color="auto"/>
                                                    <w:bottom w:val="none" w:sz="0" w:space="0" w:color="auto"/>
                                                    <w:right w:val="none" w:sz="0" w:space="0" w:color="auto"/>
                                                  </w:divBdr>
                                                  <w:divsChild>
                                                    <w:div w:id="1933393791">
                                                      <w:marLeft w:val="0"/>
                                                      <w:marRight w:val="0"/>
                                                      <w:marTop w:val="0"/>
                                                      <w:marBottom w:val="0"/>
                                                      <w:divBdr>
                                                        <w:top w:val="none" w:sz="0" w:space="0" w:color="auto"/>
                                                        <w:left w:val="none" w:sz="0" w:space="0" w:color="auto"/>
                                                        <w:bottom w:val="none" w:sz="0" w:space="0" w:color="auto"/>
                                                        <w:right w:val="none" w:sz="0" w:space="0" w:color="auto"/>
                                                      </w:divBdr>
                                                      <w:divsChild>
                                                        <w:div w:id="519272286">
                                                          <w:marLeft w:val="0"/>
                                                          <w:marRight w:val="0"/>
                                                          <w:marTop w:val="0"/>
                                                          <w:marBottom w:val="0"/>
                                                          <w:divBdr>
                                                            <w:top w:val="none" w:sz="0" w:space="0" w:color="auto"/>
                                                            <w:left w:val="none" w:sz="0" w:space="0" w:color="auto"/>
                                                            <w:bottom w:val="none" w:sz="0" w:space="0" w:color="auto"/>
                                                            <w:right w:val="none" w:sz="0" w:space="0" w:color="auto"/>
                                                          </w:divBdr>
                                                          <w:divsChild>
                                                            <w:div w:id="1212154487">
                                                              <w:marLeft w:val="0"/>
                                                              <w:marRight w:val="0"/>
                                                              <w:marTop w:val="0"/>
                                                              <w:marBottom w:val="0"/>
                                                              <w:divBdr>
                                                                <w:top w:val="none" w:sz="0" w:space="0" w:color="auto"/>
                                                                <w:left w:val="none" w:sz="0" w:space="0" w:color="auto"/>
                                                                <w:bottom w:val="none" w:sz="0" w:space="0" w:color="auto"/>
                                                                <w:right w:val="none" w:sz="0" w:space="0" w:color="auto"/>
                                                              </w:divBdr>
                                                              <w:divsChild>
                                                                <w:div w:id="28207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67103-CB12-2D49-99DD-C3E7C4C3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Microsoft Office User</cp:lastModifiedBy>
  <cp:revision>5</cp:revision>
  <cp:lastPrinted>2021-12-09T11:22:00Z</cp:lastPrinted>
  <dcterms:created xsi:type="dcterms:W3CDTF">2019-03-10T11:39:00Z</dcterms:created>
  <dcterms:modified xsi:type="dcterms:W3CDTF">2021-12-09T11:24:00Z</dcterms:modified>
</cp:coreProperties>
</file>