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775139522"/>
        <w:docPartObj>
          <w:docPartGallery w:val="Cover Pages"/>
          <w:docPartUnique/>
        </w:docPartObj>
      </w:sdtPr>
      <w:sdtEndPr>
        <w:rPr>
          <w:noProof/>
          <w:lang w:val="en-US"/>
        </w:rPr>
      </w:sdtEndPr>
      <w:sdtContent>
        <w:p w14:paraId="3498E2BC" w14:textId="7D939E92" w:rsidR="00B23D35" w:rsidRDefault="00E97A84">
          <w:r>
            <w:rPr>
              <w:noProof/>
              <w:lang w:val="en-US"/>
            </w:rPr>
            <w:drawing>
              <wp:anchor distT="0" distB="0" distL="114300" distR="114300" simplePos="0" relativeHeight="251669504" behindDoc="0" locked="0" layoutInCell="1" allowOverlap="1" wp14:anchorId="1FC9816D" wp14:editId="25610BC8">
                <wp:simplePos x="0" y="0"/>
                <wp:positionH relativeFrom="column">
                  <wp:posOffset>5266135</wp:posOffset>
                </wp:positionH>
                <wp:positionV relativeFrom="paragraph">
                  <wp:posOffset>-565765</wp:posOffset>
                </wp:positionV>
                <wp:extent cx="1000667" cy="1020288"/>
                <wp:effectExtent l="0" t="0" r="3175"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667" cy="1020288"/>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i/>
              <w:noProof/>
              <w:sz w:val="28"/>
            </w:rPr>
            <mc:AlternateContent>
              <mc:Choice Requires="wps">
                <w:drawing>
                  <wp:anchor distT="0" distB="0" distL="114300" distR="114300" simplePos="0" relativeHeight="251670528" behindDoc="0" locked="0" layoutInCell="1" allowOverlap="1" wp14:anchorId="35E8764C" wp14:editId="4E2576AB">
                    <wp:simplePos x="0" y="0"/>
                    <wp:positionH relativeFrom="column">
                      <wp:posOffset>-469900</wp:posOffset>
                    </wp:positionH>
                    <wp:positionV relativeFrom="paragraph">
                      <wp:posOffset>-268730</wp:posOffset>
                    </wp:positionV>
                    <wp:extent cx="5117284" cy="864066"/>
                    <wp:effectExtent l="0" t="0" r="13970" b="12700"/>
                    <wp:wrapNone/>
                    <wp:docPr id="9" name="Text Box 9"/>
                    <wp:cNvGraphicFramePr/>
                    <a:graphic xmlns:a="http://schemas.openxmlformats.org/drawingml/2006/main">
                      <a:graphicData uri="http://schemas.microsoft.com/office/word/2010/wordprocessingShape">
                        <wps:wsp>
                          <wps:cNvSpPr txBox="1"/>
                          <wps:spPr>
                            <a:xfrm>
                              <a:off x="0" y="0"/>
                              <a:ext cx="5117284" cy="864066"/>
                            </a:xfrm>
                            <a:prstGeom prst="rect">
                              <a:avLst/>
                            </a:prstGeom>
                            <a:solidFill>
                              <a:schemeClr val="lt1"/>
                            </a:solidFill>
                            <a:ln w="6350">
                              <a:solidFill>
                                <a:prstClr val="black"/>
                              </a:solidFill>
                            </a:ln>
                          </wps:spPr>
                          <wps:txbx>
                            <w:txbxContent>
                              <w:p w14:paraId="765ADA43" w14:textId="664A7306" w:rsidR="00062A05" w:rsidRPr="00062A05" w:rsidRDefault="00062A05" w:rsidP="00062A05">
                                <w:pPr>
                                  <w:pStyle w:val="Header"/>
                                  <w:jc w:val="center"/>
                                  <w:rPr>
                                    <w:rFonts w:ascii="Century Gothic" w:hAnsi="Century Gothic"/>
                                    <w:color w:val="0070C0"/>
                                    <w:sz w:val="44"/>
                                  </w:rPr>
                                </w:pPr>
                                <w:r w:rsidRPr="00062A05">
                                  <w:rPr>
                                    <w:rFonts w:ascii="Century Gothic" w:hAnsi="Century Gothic"/>
                                    <w:color w:val="0070C0"/>
                                    <w:sz w:val="44"/>
                                  </w:rPr>
                                  <w:t xml:space="preserve">Ensuring the Best Start to R-A-I-S-E  </w:t>
                                </w:r>
                              </w:p>
                              <w:p w14:paraId="4196F25F" w14:textId="56DCF975" w:rsidR="00062A05" w:rsidRPr="00062A05" w:rsidRDefault="00062A05" w:rsidP="00062A05">
                                <w:pPr>
                                  <w:pStyle w:val="Header"/>
                                  <w:jc w:val="center"/>
                                  <w:rPr>
                                    <w:rFonts w:ascii="Century Gothic" w:hAnsi="Century Gothic"/>
                                    <w:color w:val="0070C0"/>
                                    <w:sz w:val="44"/>
                                  </w:rPr>
                                </w:pPr>
                                <w:r w:rsidRPr="00062A05">
                                  <w:rPr>
                                    <w:rFonts w:ascii="Century Gothic" w:hAnsi="Century Gothic"/>
                                    <w:color w:val="0070C0"/>
                                    <w:sz w:val="44"/>
                                  </w:rPr>
                                  <w:t>EYFS Curriculum</w:t>
                                </w:r>
                              </w:p>
                              <w:p w14:paraId="2FEFDAC0" w14:textId="77777777" w:rsidR="00062A05" w:rsidRDefault="00062A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5E8764C" id="_x0000_t202" coordsize="21600,21600" o:spt="202" path="m,l,21600r21600,l21600,xe">
                    <v:stroke joinstyle="miter"/>
                    <v:path gradientshapeok="t" o:connecttype="rect"/>
                  </v:shapetype>
                  <v:shape id="Text Box 9" o:spid="_x0000_s1026" type="#_x0000_t202" style="position:absolute;margin-left:-37pt;margin-top:-21.15pt;width:402.95pt;height:68.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" fillcolor="white [3201]" strokeweight=".5pt">
                    <v:textbox>
                      <w:txbxContent>
                        <w:p w14:paraId="765ADA43" w14:textId="664A7306" w:rsidR="00062A05" w:rsidRPr="00062A05" w:rsidRDefault="00062A05" w:rsidP="00062A05">
                          <w:pPr>
                            <w:pStyle w:val="Header"/>
                            <w:jc w:val="center"/>
                            <w:rPr>
                              <w:rFonts w:ascii="Century Gothic" w:hAnsi="Century Gothic"/>
                              <w:color w:val="0070C0"/>
                              <w:sz w:val="44"/>
                            </w:rPr>
                          </w:pPr>
                          <w:r w:rsidRPr="00062A05">
                            <w:rPr>
                              <w:rFonts w:ascii="Century Gothic" w:hAnsi="Century Gothic"/>
                              <w:color w:val="0070C0"/>
                              <w:sz w:val="44"/>
                            </w:rPr>
                            <w:t xml:space="preserve">Ensuring the Best Start to R-A-I-S-E  </w:t>
                          </w:r>
                        </w:p>
                        <w:p w14:paraId="4196F25F" w14:textId="56DCF975" w:rsidR="00062A05" w:rsidRPr="00062A05" w:rsidRDefault="00062A05" w:rsidP="00062A05">
                          <w:pPr>
                            <w:pStyle w:val="Header"/>
                            <w:jc w:val="center"/>
                            <w:rPr>
                              <w:rFonts w:ascii="Century Gothic" w:hAnsi="Century Gothic"/>
                              <w:color w:val="0070C0"/>
                              <w:sz w:val="44"/>
                            </w:rPr>
                          </w:pPr>
                          <w:r w:rsidRPr="00062A05">
                            <w:rPr>
                              <w:rFonts w:ascii="Century Gothic" w:hAnsi="Century Gothic"/>
                              <w:color w:val="0070C0"/>
                              <w:sz w:val="44"/>
                            </w:rPr>
                            <w:t>EYFS Curriculum</w:t>
                          </w:r>
                        </w:p>
                        <w:p w14:paraId="2FEFDAC0" w14:textId="77777777" w:rsidR="00062A05" w:rsidRDefault="00062A05"/>
                      </w:txbxContent>
                    </v:textbox>
                  </v:shape>
                </w:pict>
              </mc:Fallback>
            </mc:AlternateContent>
          </w:r>
        </w:p>
        <w:p w14:paraId="313EB73A" w14:textId="30052AA0" w:rsidR="00B23D35" w:rsidRDefault="000F5186">
          <w:pPr>
            <w:rPr>
              <w:noProof/>
              <w:lang w:val="en-US"/>
            </w:rPr>
          </w:pPr>
          <w:r>
            <w:rPr>
              <w:noProof/>
              <w:lang w:eastAsia="zh-CN"/>
            </w:rPr>
            <mc:AlternateContent>
              <mc:Choice Requires="wps">
                <w:drawing>
                  <wp:anchor distT="0" distB="0" distL="182880" distR="182880" simplePos="0" relativeHeight="251665408" behindDoc="0" locked="0" layoutInCell="1" allowOverlap="1" wp14:anchorId="554E3817" wp14:editId="65402FDD">
                    <wp:simplePos x="0" y="0"/>
                    <wp:positionH relativeFrom="margin">
                      <wp:posOffset>441325</wp:posOffset>
                    </wp:positionH>
                    <wp:positionV relativeFrom="page">
                      <wp:posOffset>5695490</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8016A" w14:textId="6125B533" w:rsidR="00B23D35" w:rsidRPr="00B23D35" w:rsidRDefault="00654B27">
                                <w:pPr>
                                  <w:pStyle w:val="NoSpacing"/>
                                  <w:spacing w:before="40" w:after="560" w:line="216" w:lineRule="auto"/>
                                  <w:rPr>
                                    <w:rFonts w:ascii="Century Gothic" w:hAnsi="Century Gothic"/>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23D35" w:rsidRPr="00B23D35">
                                      <w:rPr>
                                        <w:rFonts w:ascii="Century Gothic" w:hAnsi="Century Gothic"/>
                                        <w:color w:val="4472C4" w:themeColor="accent1"/>
                                        <w:sz w:val="72"/>
                                        <w:szCs w:val="72"/>
                                      </w:rPr>
                                      <w:t>Well</w:t>
                                    </w:r>
                                    <w:r w:rsidR="00B23D35">
                                      <w:rPr>
                                        <w:rFonts w:ascii="Century Gothic" w:hAnsi="Century Gothic"/>
                                        <w:color w:val="4472C4" w:themeColor="accent1"/>
                                        <w:sz w:val="72"/>
                                        <w:szCs w:val="72"/>
                                      </w:rPr>
                                      <w:t>-</w:t>
                                    </w:r>
                                    <w:r w:rsidR="00B23D35" w:rsidRPr="00B23D35">
                                      <w:rPr>
                                        <w:rFonts w:ascii="Century Gothic" w:hAnsi="Century Gothic"/>
                                        <w:color w:val="4472C4" w:themeColor="accent1"/>
                                        <w:sz w:val="72"/>
                                        <w:szCs w:val="72"/>
                                      </w:rPr>
                                      <w:t>being and Involvement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42B1514" w14:textId="43ACFFFC" w:rsidR="00B23D35" w:rsidRDefault="00B23D35">
                                    <w:pPr>
                                      <w:pStyle w:val="NoSpacing"/>
                                      <w:spacing w:before="40" w:after="40"/>
                                      <w:rPr>
                                        <w:caps/>
                                        <w:color w:val="1F4E79" w:themeColor="accent5" w:themeShade="80"/>
                                        <w:sz w:val="28"/>
                                        <w:szCs w:val="28"/>
                                      </w:rPr>
                                    </w:pPr>
                                    <w:r>
                                      <w:rPr>
                                        <w:caps/>
                                        <w:color w:val="1F4E79" w:themeColor="accent5" w:themeShade="80"/>
                                        <w:sz w:val="28"/>
                                        <w:szCs w:val="28"/>
                                      </w:rPr>
                                      <w:t>CAre, guidance &amp; support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3D46461" w14:textId="60EB31EF" w:rsidR="00B23D35" w:rsidRDefault="004A4F41">
                                    <w:pPr>
                                      <w:pStyle w:val="NoSpacing"/>
                                      <w:spacing w:before="80" w:after="40"/>
                                      <w:rPr>
                                        <w:caps/>
                                        <w:color w:val="5B9BD5" w:themeColor="accent5"/>
                                        <w:sz w:val="24"/>
                                        <w:szCs w:val="24"/>
                                      </w:rPr>
                                    </w:pPr>
                                    <w:r>
                                      <w:rPr>
                                        <w:caps/>
                                        <w:color w:val="5B9BD5" w:themeColor="accent5"/>
                                        <w:sz w:val="24"/>
                                        <w:szCs w:val="24"/>
                                      </w:rPr>
                                      <w:t>Microsoft Office User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54E3817" id="_x0000_t202" coordsize="21600,21600" o:spt="202" path="m,l,21600r21600,l21600,xe">
                    <v:stroke joinstyle="miter"/>
                    <v:path gradientshapeok="t" o:connecttype="rect"/>
                  </v:shapetype>
                  <v:shape id="Text Box 131" o:spid="_x0000_s1027" type="#_x0000_t202" style="position:absolute;margin-left:34.75pt;margin-top:448.45pt;width:369pt;height:529.2pt;z-index:25166540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04aQdwIAAF4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" filled="f" stroked="f" strokeweight=".5pt">
                    <v:textbox style="mso-fit-shape-to-text:t" inset="0,0,0,0">
                      <w:txbxContent>
                        <w:p w14:paraId="4E08016A" w14:textId="6125B533" w:rsidR="00B23D35" w:rsidRPr="00B23D35" w:rsidRDefault="00654B27">
                          <w:pPr>
                            <w:pStyle w:val="NoSpacing"/>
                            <w:spacing w:before="40" w:after="560" w:line="216" w:lineRule="auto"/>
                            <w:rPr>
                              <w:rFonts w:ascii="Century Gothic" w:hAnsi="Century Gothic"/>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23D35" w:rsidRPr="00B23D35">
                                <w:rPr>
                                  <w:rFonts w:ascii="Century Gothic" w:hAnsi="Century Gothic"/>
                                  <w:color w:val="4472C4" w:themeColor="accent1"/>
                                  <w:sz w:val="72"/>
                                  <w:szCs w:val="72"/>
                                </w:rPr>
                                <w:t>Well</w:t>
                              </w:r>
                              <w:r w:rsidR="00B23D35">
                                <w:rPr>
                                  <w:rFonts w:ascii="Century Gothic" w:hAnsi="Century Gothic"/>
                                  <w:color w:val="4472C4" w:themeColor="accent1"/>
                                  <w:sz w:val="72"/>
                                  <w:szCs w:val="72"/>
                                </w:rPr>
                                <w:t>-</w:t>
                              </w:r>
                              <w:r w:rsidR="00B23D35" w:rsidRPr="00B23D35">
                                <w:rPr>
                                  <w:rFonts w:ascii="Century Gothic" w:hAnsi="Century Gothic"/>
                                  <w:color w:val="4472C4" w:themeColor="accent1"/>
                                  <w:sz w:val="72"/>
                                  <w:szCs w:val="72"/>
                                </w:rPr>
                                <w:t>being and Involvement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42B1514" w14:textId="43ACFFFC" w:rsidR="00B23D35" w:rsidRDefault="00B23D35">
                              <w:pPr>
                                <w:pStyle w:val="NoSpacing"/>
                                <w:spacing w:before="40" w:after="40"/>
                                <w:rPr>
                                  <w:caps/>
                                  <w:color w:val="1F4E79" w:themeColor="accent5" w:themeShade="80"/>
                                  <w:sz w:val="28"/>
                                  <w:szCs w:val="28"/>
                                </w:rPr>
                              </w:pPr>
                              <w:r>
                                <w:rPr>
                                  <w:caps/>
                                  <w:color w:val="1F4E79" w:themeColor="accent5" w:themeShade="80"/>
                                  <w:sz w:val="28"/>
                                  <w:szCs w:val="28"/>
                                </w:rPr>
                                <w:t>CAre, guidance &amp; support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3D46461" w14:textId="60EB31EF" w:rsidR="00B23D35" w:rsidRDefault="004A4F41">
                              <w:pPr>
                                <w:pStyle w:val="NoSpacing"/>
                                <w:spacing w:before="80" w:after="40"/>
                                <w:rPr>
                                  <w:caps/>
                                  <w:color w:val="5B9BD5" w:themeColor="accent5"/>
                                  <w:sz w:val="24"/>
                                  <w:szCs w:val="24"/>
                                </w:rPr>
                              </w:pPr>
                              <w:r>
                                <w:rPr>
                                  <w:caps/>
                                  <w:color w:val="5B9BD5" w:themeColor="accent5"/>
                                  <w:sz w:val="24"/>
                                  <w:szCs w:val="24"/>
                                </w:rPr>
                                <w:t>Microsoft Office User</w:t>
                              </w:r>
                            </w:p>
                          </w:sdtContent>
                        </w:sdt>
                      </w:txbxContent>
                    </v:textbox>
                    <w10:wrap type="square" anchorx="margin" anchory="page"/>
                  </v:shape>
                </w:pict>
              </mc:Fallback>
            </mc:AlternateContent>
          </w:r>
          <w:r w:rsidR="00062A05" w:rsidRPr="00F64CA3">
            <w:rPr>
              <w:rFonts w:ascii="Century Gothic" w:hAnsi="Century Gothic"/>
              <w:i/>
              <w:noProof/>
              <w:sz w:val="28"/>
            </w:rPr>
            <w:drawing>
              <wp:anchor distT="0" distB="0" distL="114300" distR="114300" simplePos="0" relativeHeight="251667456" behindDoc="1" locked="0" layoutInCell="1" allowOverlap="1" wp14:anchorId="1F0817EF" wp14:editId="3DA2A0DC">
                <wp:simplePos x="0" y="0"/>
                <wp:positionH relativeFrom="column">
                  <wp:posOffset>1576800</wp:posOffset>
                </wp:positionH>
                <wp:positionV relativeFrom="paragraph">
                  <wp:posOffset>1333145</wp:posOffset>
                </wp:positionV>
                <wp:extent cx="1946246" cy="153012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46246" cy="1530122"/>
                        </a:xfrm>
                        <a:prstGeom prst="rect">
                          <a:avLst/>
                        </a:prstGeom>
                        <a:ln>
                          <a:noFill/>
                        </a:ln>
                      </pic:spPr>
                    </pic:pic>
                  </a:graphicData>
                </a:graphic>
                <wp14:sizeRelH relativeFrom="page">
                  <wp14:pctWidth>0</wp14:pctWidth>
                </wp14:sizeRelH>
                <wp14:sizeRelV relativeFrom="page">
                  <wp14:pctHeight>0</wp14:pctHeight>
                </wp14:sizeRelV>
              </wp:anchor>
            </w:drawing>
          </w:r>
          <w:r w:rsidR="00B23D35">
            <w:rPr>
              <w:noProof/>
              <w:lang w:val="en-US"/>
            </w:rPr>
            <w:br w:type="page"/>
          </w:r>
        </w:p>
      </w:sdtContent>
    </w:sdt>
    <w:p w14:paraId="36DDCFB7" w14:textId="01B5B8D4" w:rsidR="00B23D35" w:rsidRDefault="00062A05" w:rsidP="007031F3">
      <w:pPr>
        <w:jc w:val="center"/>
        <w:rPr>
          <w:rFonts w:ascii="Century Gothic" w:hAnsi="Century Gothic"/>
          <w:u w:val="single"/>
        </w:rPr>
      </w:pPr>
      <w:r>
        <w:rPr>
          <w:noProof/>
          <w:lang w:val="en-US"/>
        </w:rPr>
        <w:lastRenderedPageBreak/>
        <w:drawing>
          <wp:anchor distT="0" distB="0" distL="114300" distR="114300" simplePos="0" relativeHeight="251659264" behindDoc="1" locked="0" layoutInCell="1" allowOverlap="1" wp14:anchorId="190BD2BF" wp14:editId="07633614">
            <wp:simplePos x="0" y="0"/>
            <wp:positionH relativeFrom="column">
              <wp:posOffset>5551200</wp:posOffset>
            </wp:positionH>
            <wp:positionV relativeFrom="paragraph">
              <wp:posOffset>-619200</wp:posOffset>
            </wp:positionV>
            <wp:extent cx="807825" cy="823665"/>
            <wp:effectExtent l="0" t="0" r="5080" b="190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7825" cy="823665"/>
                    </a:xfrm>
                    <a:prstGeom prst="rect">
                      <a:avLst/>
                    </a:prstGeom>
                    <a:noFill/>
                  </pic:spPr>
                </pic:pic>
              </a:graphicData>
            </a:graphic>
            <wp14:sizeRelH relativeFrom="page">
              <wp14:pctWidth>0</wp14:pctWidth>
            </wp14:sizeRelH>
            <wp14:sizeRelV relativeFrom="page">
              <wp14:pctHeight>0</wp14:pctHeight>
            </wp14:sizeRelV>
          </wp:anchor>
        </w:drawing>
      </w:r>
      <w:r w:rsidR="00B23D35" w:rsidRPr="00F64CA3">
        <w:rPr>
          <w:rFonts w:ascii="Century Gothic" w:hAnsi="Century Gothic"/>
          <w:i/>
          <w:noProof/>
          <w:sz w:val="28"/>
        </w:rPr>
        <w:drawing>
          <wp:anchor distT="0" distB="0" distL="114300" distR="114300" simplePos="0" relativeHeight="251662336" behindDoc="1" locked="0" layoutInCell="1" allowOverlap="1" wp14:anchorId="56869552" wp14:editId="74FC1FF7">
            <wp:simplePos x="0" y="0"/>
            <wp:positionH relativeFrom="column">
              <wp:posOffset>158115</wp:posOffset>
            </wp:positionH>
            <wp:positionV relativeFrom="paragraph">
              <wp:posOffset>-144145</wp:posOffset>
            </wp:positionV>
            <wp:extent cx="956310" cy="7518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6310" cy="751840"/>
                    </a:xfrm>
                    <a:prstGeom prst="rect">
                      <a:avLst/>
                    </a:prstGeom>
                    <a:ln>
                      <a:noFill/>
                    </a:ln>
                  </pic:spPr>
                </pic:pic>
              </a:graphicData>
            </a:graphic>
            <wp14:sizeRelH relativeFrom="page">
              <wp14:pctWidth>0</wp14:pctWidth>
            </wp14:sizeRelH>
            <wp14:sizeRelV relativeFrom="page">
              <wp14:pctHeight>0</wp14:pctHeight>
            </wp14:sizeRelV>
          </wp:anchor>
        </w:drawing>
      </w:r>
    </w:p>
    <w:p w14:paraId="3A808BCE" w14:textId="2E4E57F8" w:rsidR="00B23D35" w:rsidRDefault="00B23D35" w:rsidP="007031F3">
      <w:pPr>
        <w:jc w:val="center"/>
        <w:rPr>
          <w:rFonts w:ascii="Century Gothic" w:hAnsi="Century Gothic"/>
          <w:u w:val="single"/>
        </w:rPr>
      </w:pPr>
    </w:p>
    <w:p w14:paraId="334DDE9D" w14:textId="7EA551E8" w:rsidR="007031F3" w:rsidRPr="00062A05" w:rsidRDefault="007031F3" w:rsidP="007031F3">
      <w:pPr>
        <w:jc w:val="center"/>
        <w:rPr>
          <w:rFonts w:ascii="Century Gothic" w:hAnsi="Century Gothic"/>
          <w:b/>
          <w:color w:val="0070C0"/>
          <w:sz w:val="40"/>
          <w:u w:val="single"/>
        </w:rPr>
      </w:pPr>
      <w:r w:rsidRPr="00062A05">
        <w:rPr>
          <w:rFonts w:ascii="Century Gothic" w:hAnsi="Century Gothic"/>
          <w:b/>
          <w:color w:val="0070C0"/>
          <w:sz w:val="40"/>
          <w:u w:val="single"/>
        </w:rPr>
        <w:t>The Unique Child</w:t>
      </w:r>
    </w:p>
    <w:p w14:paraId="32CDA791" w14:textId="77777777" w:rsidR="00B23D35" w:rsidRPr="00B23D35" w:rsidRDefault="00B23D35" w:rsidP="007031F3">
      <w:pPr>
        <w:jc w:val="center"/>
        <w:rPr>
          <w:rFonts w:ascii="Century Gothic" w:hAnsi="Century Gothic"/>
          <w:b/>
          <w:color w:val="0070C0"/>
          <w:u w:val="single"/>
        </w:rPr>
      </w:pPr>
    </w:p>
    <w:p w14:paraId="6890F341" w14:textId="684264E6" w:rsidR="0097712C" w:rsidRPr="00062A05" w:rsidRDefault="007031F3" w:rsidP="007031F3">
      <w:pPr>
        <w:jc w:val="center"/>
        <w:rPr>
          <w:b/>
          <w:noProof/>
          <w:lang w:val="en-US"/>
        </w:rPr>
      </w:pPr>
      <w:r w:rsidRPr="00062A05">
        <w:rPr>
          <w:rFonts w:ascii="Century Gothic" w:hAnsi="Century Gothic"/>
          <w:b/>
        </w:rPr>
        <w:t>Well-being and Levels of Involvement in the Early Years at Halewood CofE.</w:t>
      </w:r>
      <w:r w:rsidRPr="00062A05">
        <w:rPr>
          <w:b/>
          <w:noProof/>
          <w:lang w:val="en-US"/>
        </w:rPr>
        <w:t xml:space="preserve"> </w:t>
      </w:r>
    </w:p>
    <w:p w14:paraId="5625AFF5" w14:textId="1ECF149E" w:rsidR="007031F3" w:rsidRPr="00062A05" w:rsidRDefault="007031F3" w:rsidP="007031F3">
      <w:pPr>
        <w:jc w:val="center"/>
        <w:rPr>
          <w:rFonts w:ascii="Century Gothic" w:hAnsi="Century Gothic"/>
          <w:b/>
        </w:rPr>
      </w:pPr>
    </w:p>
    <w:p w14:paraId="0956BB95" w14:textId="2C4D82F8" w:rsidR="00E22064" w:rsidRPr="00062A05" w:rsidRDefault="00E22064" w:rsidP="00E22064">
      <w:pPr>
        <w:rPr>
          <w:rFonts w:ascii="Century Gothic" w:hAnsi="Century Gothic"/>
          <w:u w:val="single"/>
        </w:rPr>
      </w:pPr>
      <w:r w:rsidRPr="00062A05">
        <w:rPr>
          <w:rFonts w:ascii="Century Gothic" w:hAnsi="Century Gothic"/>
          <w:u w:val="single"/>
        </w:rPr>
        <w:t xml:space="preserve">Care, </w:t>
      </w:r>
      <w:r w:rsidR="003078FD" w:rsidRPr="00062A05">
        <w:rPr>
          <w:rFonts w:ascii="Century Gothic" w:hAnsi="Century Gothic"/>
          <w:u w:val="single"/>
        </w:rPr>
        <w:t>G</w:t>
      </w:r>
      <w:r w:rsidRPr="00062A05">
        <w:rPr>
          <w:rFonts w:ascii="Century Gothic" w:hAnsi="Century Gothic"/>
          <w:u w:val="single"/>
        </w:rPr>
        <w:t xml:space="preserve">uidance and </w:t>
      </w:r>
      <w:r w:rsidR="003078FD" w:rsidRPr="00062A05">
        <w:rPr>
          <w:rFonts w:ascii="Century Gothic" w:hAnsi="Century Gothic"/>
          <w:u w:val="single"/>
        </w:rPr>
        <w:t>S</w:t>
      </w:r>
      <w:r w:rsidRPr="00062A05">
        <w:rPr>
          <w:rFonts w:ascii="Century Gothic" w:hAnsi="Century Gothic"/>
          <w:u w:val="single"/>
        </w:rPr>
        <w:t>upport</w:t>
      </w:r>
    </w:p>
    <w:p w14:paraId="34A63BFC" w14:textId="77777777" w:rsidR="00002D17" w:rsidRDefault="00002D17" w:rsidP="00E22064">
      <w:pPr>
        <w:rPr>
          <w:rFonts w:ascii="Century Gothic" w:hAnsi="Century Gothic"/>
          <w:u w:val="single"/>
        </w:rPr>
      </w:pPr>
    </w:p>
    <w:p w14:paraId="68B77443" w14:textId="7AA9CB2C" w:rsidR="00E22064" w:rsidRPr="00E22064" w:rsidRDefault="00E22064" w:rsidP="00E22064">
      <w:pPr>
        <w:rPr>
          <w:rFonts w:ascii="Century Gothic" w:hAnsi="Century Gothic"/>
          <w:sz w:val="21"/>
        </w:rPr>
      </w:pPr>
      <w:r w:rsidRPr="00E22064">
        <w:rPr>
          <w:rFonts w:ascii="Century Gothic" w:hAnsi="Century Gothic"/>
          <w:sz w:val="21"/>
        </w:rPr>
        <w:t>At Halewood CofE, we pride ourselves on the levels of care, guidance and support we provide to every individual child.</w:t>
      </w:r>
      <w:r w:rsidR="003078FD">
        <w:rPr>
          <w:rFonts w:ascii="Century Gothic" w:hAnsi="Century Gothic"/>
          <w:sz w:val="21"/>
        </w:rPr>
        <w:t xml:space="preserve"> </w:t>
      </w:r>
    </w:p>
    <w:p w14:paraId="29BB7573" w14:textId="179578A6" w:rsidR="00E22064" w:rsidRPr="00002D17" w:rsidRDefault="00E22064" w:rsidP="00E22064">
      <w:pPr>
        <w:rPr>
          <w:rFonts w:ascii="Century Gothic" w:hAnsi="Century Gothic"/>
          <w:sz w:val="21"/>
          <w:u w:val="single"/>
        </w:rPr>
      </w:pPr>
    </w:p>
    <w:p w14:paraId="5C4230CD" w14:textId="34EAD2E0" w:rsidR="00E22064" w:rsidRPr="00002D17" w:rsidRDefault="00002D17" w:rsidP="00E22064">
      <w:pPr>
        <w:rPr>
          <w:rFonts w:ascii="Century Gothic" w:hAnsi="Century Gothic"/>
          <w:sz w:val="21"/>
        </w:rPr>
      </w:pPr>
      <w:r w:rsidRPr="00002D17">
        <w:rPr>
          <w:rFonts w:ascii="Century Gothic" w:hAnsi="Century Gothic"/>
          <w:sz w:val="21"/>
        </w:rPr>
        <w:t>We believe that every child is:</w:t>
      </w:r>
    </w:p>
    <w:p w14:paraId="2FA8984B" w14:textId="77777777" w:rsidR="00002D17" w:rsidRPr="00002D17" w:rsidRDefault="00002D17" w:rsidP="00E22064">
      <w:pPr>
        <w:rPr>
          <w:rFonts w:ascii="Century Gothic" w:hAnsi="Century Gothic"/>
          <w:sz w:val="21"/>
          <w:u w:val="single"/>
        </w:rPr>
      </w:pPr>
    </w:p>
    <w:p w14:paraId="4EFFBFD1" w14:textId="71E74292" w:rsidR="00A12F9C" w:rsidRPr="00002D17" w:rsidRDefault="00C1551F" w:rsidP="00002D17">
      <w:pPr>
        <w:numPr>
          <w:ilvl w:val="0"/>
          <w:numId w:val="2"/>
        </w:numPr>
        <w:rPr>
          <w:rFonts w:ascii="Century Gothic" w:hAnsi="Century Gothic"/>
          <w:sz w:val="21"/>
        </w:rPr>
      </w:pPr>
      <w:r w:rsidRPr="00002D17">
        <w:rPr>
          <w:rFonts w:ascii="Century Gothic" w:hAnsi="Century Gothic"/>
          <w:sz w:val="21"/>
        </w:rPr>
        <w:t>special</w:t>
      </w:r>
    </w:p>
    <w:p w14:paraId="446EA338" w14:textId="26244C06" w:rsidR="00A12F9C" w:rsidRPr="00002D17" w:rsidRDefault="00C1551F" w:rsidP="00002D17">
      <w:pPr>
        <w:numPr>
          <w:ilvl w:val="0"/>
          <w:numId w:val="2"/>
        </w:numPr>
        <w:rPr>
          <w:rFonts w:ascii="Century Gothic" w:hAnsi="Century Gothic"/>
          <w:sz w:val="21"/>
        </w:rPr>
      </w:pPr>
      <w:r w:rsidRPr="00002D17">
        <w:rPr>
          <w:rFonts w:ascii="Century Gothic" w:hAnsi="Century Gothic"/>
          <w:sz w:val="21"/>
        </w:rPr>
        <w:t>precious</w:t>
      </w:r>
    </w:p>
    <w:p w14:paraId="63788391" w14:textId="5B91C131" w:rsidR="00A12F9C" w:rsidRPr="00002D17" w:rsidRDefault="00C1551F" w:rsidP="00002D17">
      <w:pPr>
        <w:numPr>
          <w:ilvl w:val="0"/>
          <w:numId w:val="2"/>
        </w:numPr>
        <w:rPr>
          <w:rFonts w:ascii="Century Gothic" w:hAnsi="Century Gothic"/>
          <w:sz w:val="21"/>
        </w:rPr>
      </w:pPr>
      <w:r w:rsidRPr="00002D17">
        <w:rPr>
          <w:rFonts w:ascii="Century Gothic" w:hAnsi="Century Gothic"/>
          <w:sz w:val="21"/>
        </w:rPr>
        <w:t>gifted</w:t>
      </w:r>
    </w:p>
    <w:p w14:paraId="215C44EB" w14:textId="14B7BC50" w:rsidR="00A12F9C" w:rsidRPr="00002D17" w:rsidRDefault="00C1551F" w:rsidP="00002D17">
      <w:pPr>
        <w:numPr>
          <w:ilvl w:val="0"/>
          <w:numId w:val="2"/>
        </w:numPr>
        <w:rPr>
          <w:rFonts w:ascii="Century Gothic" w:hAnsi="Century Gothic"/>
          <w:sz w:val="21"/>
        </w:rPr>
      </w:pPr>
      <w:r w:rsidRPr="00002D17">
        <w:rPr>
          <w:rFonts w:ascii="Century Gothic" w:hAnsi="Century Gothic"/>
          <w:sz w:val="21"/>
        </w:rPr>
        <w:t>talented</w:t>
      </w:r>
    </w:p>
    <w:p w14:paraId="6BCCACC8" w14:textId="586780BF" w:rsidR="00A12F9C" w:rsidRPr="00002D17" w:rsidRDefault="00002D17" w:rsidP="00002D17">
      <w:pPr>
        <w:numPr>
          <w:ilvl w:val="0"/>
          <w:numId w:val="2"/>
        </w:numPr>
        <w:rPr>
          <w:rFonts w:ascii="Century Gothic" w:hAnsi="Century Gothic"/>
          <w:sz w:val="21"/>
        </w:rPr>
      </w:pPr>
      <w:r w:rsidRPr="00002D17">
        <w:rPr>
          <w:rFonts w:ascii="Century Gothic" w:hAnsi="Century Gothic"/>
          <w:sz w:val="21"/>
        </w:rPr>
        <w:t xml:space="preserve">a </w:t>
      </w:r>
      <w:r w:rsidR="00C1551F" w:rsidRPr="00002D17">
        <w:rPr>
          <w:rFonts w:ascii="Century Gothic" w:hAnsi="Century Gothic"/>
          <w:sz w:val="21"/>
        </w:rPr>
        <w:t>learner</w:t>
      </w:r>
    </w:p>
    <w:p w14:paraId="260D6473" w14:textId="15C300DF" w:rsidR="00A12F9C" w:rsidRPr="00002D17" w:rsidRDefault="00C1551F" w:rsidP="00002D17">
      <w:pPr>
        <w:numPr>
          <w:ilvl w:val="0"/>
          <w:numId w:val="2"/>
        </w:numPr>
        <w:rPr>
          <w:rFonts w:ascii="Century Gothic" w:hAnsi="Century Gothic"/>
          <w:sz w:val="21"/>
        </w:rPr>
      </w:pPr>
      <w:r w:rsidRPr="00002D17">
        <w:rPr>
          <w:rFonts w:ascii="Century Gothic" w:hAnsi="Century Gothic"/>
          <w:sz w:val="21"/>
        </w:rPr>
        <w:t>spiritual</w:t>
      </w:r>
    </w:p>
    <w:p w14:paraId="7BB0F929" w14:textId="77777777" w:rsidR="00002D17" w:rsidRDefault="00002D17" w:rsidP="00E22064">
      <w:pPr>
        <w:rPr>
          <w:rFonts w:ascii="Century Gothic" w:hAnsi="Century Gothic"/>
          <w:u w:val="single"/>
        </w:rPr>
      </w:pPr>
    </w:p>
    <w:p w14:paraId="3C031D6E" w14:textId="53619968" w:rsidR="006C0D40" w:rsidRDefault="006C0D40" w:rsidP="006C0D40">
      <w:pPr>
        <w:jc w:val="both"/>
        <w:rPr>
          <w:rFonts w:ascii="Century Gothic" w:hAnsi="Century Gothic"/>
          <w:sz w:val="21"/>
        </w:rPr>
      </w:pPr>
      <w:r w:rsidRPr="006C0D40">
        <w:rPr>
          <w:rFonts w:ascii="Century Gothic" w:hAnsi="Century Gothic"/>
          <w:sz w:val="21"/>
        </w:rPr>
        <w:t xml:space="preserve">In </w:t>
      </w:r>
      <w:r w:rsidR="00B00105">
        <w:rPr>
          <w:rFonts w:ascii="Century Gothic" w:hAnsi="Century Gothic"/>
          <w:sz w:val="21"/>
        </w:rPr>
        <w:t>our</w:t>
      </w:r>
      <w:r w:rsidRPr="006C0D40">
        <w:rPr>
          <w:rFonts w:ascii="Century Gothic" w:hAnsi="Century Gothic"/>
          <w:sz w:val="21"/>
        </w:rPr>
        <w:t xml:space="preserve"> </w:t>
      </w:r>
      <w:r w:rsidR="00062A05">
        <w:rPr>
          <w:rFonts w:ascii="Century Gothic" w:hAnsi="Century Gothic"/>
          <w:sz w:val="21"/>
        </w:rPr>
        <w:t xml:space="preserve">school’s </w:t>
      </w:r>
      <w:r w:rsidRPr="006C0D40">
        <w:rPr>
          <w:rFonts w:ascii="Century Gothic" w:hAnsi="Century Gothic"/>
          <w:sz w:val="21"/>
        </w:rPr>
        <w:t>home-school agreement we pledge to provide a safe, secure and caring environment in which all children are encouraged to work hard and give of their best.</w:t>
      </w:r>
    </w:p>
    <w:p w14:paraId="060676AB" w14:textId="410340BC" w:rsidR="006C0D40" w:rsidRDefault="006C0D40" w:rsidP="006C0D40">
      <w:pPr>
        <w:jc w:val="both"/>
        <w:rPr>
          <w:rFonts w:ascii="Century Gothic" w:hAnsi="Century Gothic"/>
          <w:sz w:val="21"/>
        </w:rPr>
      </w:pPr>
    </w:p>
    <w:p w14:paraId="7CF5B377" w14:textId="77777777" w:rsidR="006C0D40" w:rsidRPr="009F4638" w:rsidRDefault="006C0D40" w:rsidP="006C0D40">
      <w:pPr>
        <w:spacing w:before="100" w:beforeAutospacing="1" w:after="100" w:afterAutospacing="1"/>
        <w:jc w:val="both"/>
        <w:rPr>
          <w:rFonts w:ascii="Century Gothic" w:eastAsia="Times New Roman" w:hAnsi="Century Gothic" w:cs="Times New Roman"/>
          <w:b/>
          <w:i/>
          <w:color w:val="3A3A3A"/>
          <w:sz w:val="21"/>
          <w:szCs w:val="20"/>
        </w:rPr>
      </w:pPr>
      <w:r w:rsidRPr="009F4638">
        <w:rPr>
          <w:rFonts w:ascii="Century Gothic" w:eastAsia="Times New Roman" w:hAnsi="Century Gothic" w:cs="Times New Roman"/>
          <w:bCs/>
          <w:i/>
          <w:color w:val="004775"/>
          <w:sz w:val="21"/>
          <w:szCs w:val="20"/>
        </w:rPr>
        <w:t>“</w:t>
      </w:r>
      <w:r w:rsidRPr="006C0D40">
        <w:rPr>
          <w:rFonts w:ascii="Century Gothic" w:eastAsia="Times New Roman" w:hAnsi="Century Gothic" w:cs="Times New Roman"/>
          <w:bCs/>
          <w:i/>
          <w:color w:val="004775"/>
          <w:sz w:val="21"/>
          <w:szCs w:val="20"/>
        </w:rPr>
        <w:t xml:space="preserve">Effective early years provision pays as much attention to children’s care as it does to play and learning </w:t>
      </w:r>
      <w:r w:rsidRPr="006C0D40">
        <w:rPr>
          <w:rFonts w:ascii="Century Gothic" w:eastAsia="Times New Roman" w:hAnsi="Century Gothic" w:cs="Times New Roman"/>
          <w:i/>
          <w:color w:val="3A3A3A"/>
          <w:sz w:val="21"/>
          <w:szCs w:val="20"/>
        </w:rPr>
        <w:t>as these are intertwined and impact equally on children’s development and overall well-being</w:t>
      </w:r>
      <w:r w:rsidRPr="006C0D40">
        <w:rPr>
          <w:rFonts w:ascii="Century Gothic" w:eastAsia="Times New Roman" w:hAnsi="Century Gothic" w:cs="Times New Roman"/>
          <w:b/>
          <w:i/>
          <w:color w:val="3A3A3A"/>
          <w:sz w:val="21"/>
          <w:szCs w:val="20"/>
        </w:rPr>
        <w:t>.</w:t>
      </w:r>
      <w:r w:rsidRPr="009F4638">
        <w:rPr>
          <w:rFonts w:ascii="Century Gothic" w:eastAsia="Times New Roman" w:hAnsi="Century Gothic" w:cs="Times New Roman"/>
          <w:b/>
          <w:i/>
          <w:color w:val="3A3A3A"/>
          <w:sz w:val="21"/>
          <w:szCs w:val="20"/>
        </w:rPr>
        <w:t>”</w:t>
      </w:r>
      <w:r w:rsidRPr="006C0D40">
        <w:rPr>
          <w:rFonts w:ascii="Century Gothic" w:eastAsia="Times New Roman" w:hAnsi="Century Gothic" w:cs="Times New Roman"/>
          <w:b/>
          <w:i/>
          <w:color w:val="3A3A3A"/>
          <w:sz w:val="21"/>
          <w:szCs w:val="20"/>
        </w:rPr>
        <w:t xml:space="preserve"> </w:t>
      </w:r>
      <w:r w:rsidRPr="009F4638">
        <w:rPr>
          <w:rFonts w:ascii="Century Gothic" w:eastAsia="Times New Roman" w:hAnsi="Century Gothic" w:cs="Times New Roman"/>
          <w:b/>
          <w:i/>
          <w:color w:val="3A3A3A"/>
          <w:sz w:val="21"/>
          <w:szCs w:val="20"/>
        </w:rPr>
        <w:t xml:space="preserve">  </w:t>
      </w:r>
    </w:p>
    <w:p w14:paraId="512465AE" w14:textId="24CFCA38" w:rsidR="006C0D40" w:rsidRDefault="006C0D40" w:rsidP="006C0D40">
      <w:pPr>
        <w:spacing w:before="100" w:beforeAutospacing="1" w:after="100" w:afterAutospacing="1"/>
        <w:jc w:val="right"/>
        <w:rPr>
          <w:rFonts w:ascii="Century Gothic" w:eastAsia="Times New Roman" w:hAnsi="Century Gothic" w:cs="Times New Roman"/>
          <w:color w:val="3A3A3A"/>
          <w:sz w:val="21"/>
          <w:szCs w:val="20"/>
        </w:rPr>
      </w:pPr>
      <w:r w:rsidRPr="006C0D40">
        <w:rPr>
          <w:rFonts w:ascii="Century Gothic" w:eastAsia="Times New Roman" w:hAnsi="Century Gothic" w:cs="Times New Roman"/>
          <w:b/>
          <w:color w:val="3A3A3A"/>
          <w:sz w:val="21"/>
          <w:szCs w:val="20"/>
        </w:rPr>
        <w:t xml:space="preserve">Birth to Five Matters 2021 </w:t>
      </w:r>
      <w:r w:rsidR="003C4998">
        <w:rPr>
          <w:rFonts w:ascii="Century Gothic" w:eastAsia="Times New Roman" w:hAnsi="Century Gothic" w:cs="Times New Roman"/>
          <w:b/>
          <w:color w:val="3A3A3A"/>
          <w:sz w:val="21"/>
          <w:szCs w:val="20"/>
        </w:rPr>
        <w:t>P</w:t>
      </w:r>
      <w:r w:rsidRPr="006C0D40">
        <w:rPr>
          <w:rFonts w:ascii="Century Gothic" w:eastAsia="Times New Roman" w:hAnsi="Century Gothic" w:cs="Times New Roman"/>
          <w:b/>
          <w:color w:val="3A3A3A"/>
          <w:sz w:val="21"/>
          <w:szCs w:val="20"/>
        </w:rPr>
        <w:t>g 12</w:t>
      </w:r>
    </w:p>
    <w:p w14:paraId="56C8A222" w14:textId="05BB5ADC" w:rsidR="006C0D40" w:rsidRDefault="003C4998" w:rsidP="006C0D40">
      <w:pPr>
        <w:spacing w:before="100" w:beforeAutospacing="1" w:after="100" w:afterAutospacing="1"/>
        <w:jc w:val="both"/>
        <w:rPr>
          <w:rFonts w:ascii="Century Gothic" w:eastAsia="Times New Roman" w:hAnsi="Century Gothic" w:cs="Times New Roman"/>
          <w:sz w:val="21"/>
        </w:rPr>
      </w:pPr>
      <w:r w:rsidRPr="003C4998">
        <w:rPr>
          <w:rFonts w:ascii="Century Gothic" w:eastAsia="Times New Roman" w:hAnsi="Century Gothic" w:cs="Times New Roman"/>
          <w:sz w:val="21"/>
        </w:rPr>
        <w:t xml:space="preserve">From our first encounters with a child and their family, </w:t>
      </w:r>
      <w:r>
        <w:rPr>
          <w:rFonts w:ascii="Century Gothic" w:eastAsia="Times New Roman" w:hAnsi="Century Gothic" w:cs="Times New Roman"/>
          <w:sz w:val="21"/>
        </w:rPr>
        <w:t>we strive to build relationships of Christian love, trust, respect</w:t>
      </w:r>
      <w:r w:rsidR="00B00105">
        <w:rPr>
          <w:rFonts w:ascii="Century Gothic" w:eastAsia="Times New Roman" w:hAnsi="Century Gothic" w:cs="Times New Roman"/>
          <w:sz w:val="21"/>
        </w:rPr>
        <w:t xml:space="preserve"> and </w:t>
      </w:r>
      <w:r>
        <w:rPr>
          <w:rFonts w:ascii="Century Gothic" w:eastAsia="Times New Roman" w:hAnsi="Century Gothic" w:cs="Times New Roman"/>
          <w:sz w:val="21"/>
        </w:rPr>
        <w:t>honesty</w:t>
      </w:r>
      <w:r w:rsidR="00B00105">
        <w:rPr>
          <w:rFonts w:ascii="Century Gothic" w:eastAsia="Times New Roman" w:hAnsi="Century Gothic" w:cs="Times New Roman"/>
          <w:sz w:val="21"/>
        </w:rPr>
        <w:t xml:space="preserve">.  </w:t>
      </w:r>
      <w:r>
        <w:rPr>
          <w:rFonts w:ascii="Century Gothic" w:eastAsia="Times New Roman" w:hAnsi="Century Gothic" w:cs="Times New Roman"/>
          <w:sz w:val="21"/>
        </w:rPr>
        <w:t xml:space="preserve">Our transition plan ensures that children have a smooth transfer to our Nursery or Reception class and our Key </w:t>
      </w:r>
      <w:r w:rsidR="00B00105">
        <w:rPr>
          <w:rFonts w:ascii="Century Gothic" w:eastAsia="Times New Roman" w:hAnsi="Century Gothic" w:cs="Times New Roman"/>
          <w:sz w:val="21"/>
        </w:rPr>
        <w:t>W</w:t>
      </w:r>
      <w:r>
        <w:rPr>
          <w:rFonts w:ascii="Century Gothic" w:eastAsia="Times New Roman" w:hAnsi="Century Gothic" w:cs="Times New Roman"/>
          <w:sz w:val="21"/>
        </w:rPr>
        <w:t xml:space="preserve">orker system ensures that the children have a familiar adult to </w:t>
      </w:r>
      <w:r w:rsidR="009F4638">
        <w:rPr>
          <w:rFonts w:ascii="Century Gothic" w:eastAsia="Times New Roman" w:hAnsi="Century Gothic" w:cs="Times New Roman"/>
          <w:sz w:val="21"/>
        </w:rPr>
        <w:t>build trusting, respectful and valuable relationships with</w:t>
      </w:r>
      <w:r>
        <w:rPr>
          <w:rFonts w:ascii="Century Gothic" w:eastAsia="Times New Roman" w:hAnsi="Century Gothic" w:cs="Times New Roman"/>
          <w:sz w:val="21"/>
        </w:rPr>
        <w:t xml:space="preserve">.  Our three school rules underpin everything we do in the Early Years setting:  </w:t>
      </w:r>
    </w:p>
    <w:p w14:paraId="144A4CDE" w14:textId="1DF573EC" w:rsidR="009F4638" w:rsidRPr="009F4638" w:rsidRDefault="009F4638" w:rsidP="006C0D40">
      <w:pPr>
        <w:spacing w:before="100" w:beforeAutospacing="1" w:after="100" w:afterAutospacing="1"/>
        <w:jc w:val="both"/>
        <w:rPr>
          <w:rFonts w:ascii="Century Gothic" w:eastAsia="Times New Roman" w:hAnsi="Century Gothic" w:cs="Times New Roman"/>
          <w:b/>
          <w:color w:val="0070C0"/>
          <w:sz w:val="21"/>
        </w:rPr>
      </w:pPr>
      <w:r w:rsidRPr="009F4638">
        <w:rPr>
          <w:rFonts w:ascii="Century Gothic" w:eastAsia="Times New Roman" w:hAnsi="Century Gothic" w:cs="Times New Roman"/>
          <w:b/>
          <w:color w:val="0070C0"/>
          <w:sz w:val="21"/>
        </w:rPr>
        <w:t>Three R’s</w:t>
      </w:r>
    </w:p>
    <w:p w14:paraId="1C526FC9" w14:textId="624D5273" w:rsidR="003C4998" w:rsidRDefault="003C4998" w:rsidP="003C4998">
      <w:pPr>
        <w:pStyle w:val="ListParagraph"/>
        <w:numPr>
          <w:ilvl w:val="0"/>
          <w:numId w:val="3"/>
        </w:numPr>
        <w:spacing w:before="100" w:beforeAutospacing="1" w:after="100" w:afterAutospacing="1"/>
        <w:jc w:val="both"/>
        <w:rPr>
          <w:rFonts w:ascii="Century Gothic" w:eastAsia="Times New Roman" w:hAnsi="Century Gothic" w:cs="Times New Roman"/>
          <w:color w:val="0070C0"/>
          <w:sz w:val="21"/>
        </w:rPr>
      </w:pPr>
      <w:r w:rsidRPr="003C4998">
        <w:rPr>
          <w:rFonts w:ascii="Century Gothic" w:eastAsia="Times New Roman" w:hAnsi="Century Gothic" w:cs="Times New Roman"/>
          <w:color w:val="0070C0"/>
          <w:sz w:val="21"/>
        </w:rPr>
        <w:t>The right to feel and be safe</w:t>
      </w:r>
    </w:p>
    <w:p w14:paraId="4B60F6A8" w14:textId="4A63EF14" w:rsidR="003C4998" w:rsidRDefault="003C4998" w:rsidP="003C4998">
      <w:pPr>
        <w:pStyle w:val="ListParagraph"/>
        <w:numPr>
          <w:ilvl w:val="0"/>
          <w:numId w:val="3"/>
        </w:numPr>
        <w:spacing w:before="100" w:beforeAutospacing="1" w:after="100" w:afterAutospacing="1"/>
        <w:jc w:val="both"/>
        <w:rPr>
          <w:rFonts w:ascii="Century Gothic" w:eastAsia="Times New Roman" w:hAnsi="Century Gothic" w:cs="Times New Roman"/>
          <w:color w:val="0070C0"/>
          <w:sz w:val="21"/>
        </w:rPr>
      </w:pPr>
      <w:r>
        <w:rPr>
          <w:rFonts w:ascii="Century Gothic" w:eastAsia="Times New Roman" w:hAnsi="Century Gothic" w:cs="Times New Roman"/>
          <w:color w:val="0070C0"/>
          <w:sz w:val="21"/>
        </w:rPr>
        <w:t>The right to learn</w:t>
      </w:r>
    </w:p>
    <w:p w14:paraId="76D7B16C" w14:textId="46D3E910" w:rsidR="003C4998" w:rsidRDefault="003C4998" w:rsidP="003C4998">
      <w:pPr>
        <w:pStyle w:val="ListParagraph"/>
        <w:numPr>
          <w:ilvl w:val="0"/>
          <w:numId w:val="3"/>
        </w:numPr>
        <w:spacing w:before="100" w:beforeAutospacing="1" w:after="100" w:afterAutospacing="1"/>
        <w:jc w:val="both"/>
        <w:rPr>
          <w:rFonts w:ascii="Century Gothic" w:eastAsia="Times New Roman" w:hAnsi="Century Gothic" w:cs="Times New Roman"/>
          <w:color w:val="0070C0"/>
          <w:sz w:val="21"/>
        </w:rPr>
      </w:pPr>
      <w:r>
        <w:rPr>
          <w:rFonts w:ascii="Century Gothic" w:eastAsia="Times New Roman" w:hAnsi="Century Gothic" w:cs="Times New Roman"/>
          <w:color w:val="0070C0"/>
          <w:sz w:val="21"/>
        </w:rPr>
        <w:t>The right to be treated with respect</w:t>
      </w:r>
    </w:p>
    <w:p w14:paraId="1A8A34D5" w14:textId="36244B22" w:rsidR="003C4998" w:rsidRDefault="003C4998" w:rsidP="006C0D40">
      <w:pPr>
        <w:spacing w:before="100" w:beforeAutospacing="1" w:after="100" w:afterAutospacing="1"/>
        <w:jc w:val="both"/>
        <w:rPr>
          <w:rFonts w:ascii="Century Gothic" w:eastAsia="Times New Roman" w:hAnsi="Century Gothic" w:cs="Times New Roman"/>
          <w:sz w:val="21"/>
        </w:rPr>
      </w:pPr>
      <w:r>
        <w:rPr>
          <w:rFonts w:ascii="Century Gothic" w:eastAsia="Times New Roman" w:hAnsi="Century Gothic" w:cs="Times New Roman"/>
          <w:sz w:val="21"/>
        </w:rPr>
        <w:t xml:space="preserve">Kind hands, kind feet and kind words are </w:t>
      </w:r>
      <w:r w:rsidR="009F4638">
        <w:rPr>
          <w:rFonts w:ascii="Century Gothic" w:eastAsia="Times New Roman" w:hAnsi="Century Gothic" w:cs="Times New Roman"/>
          <w:sz w:val="21"/>
        </w:rPr>
        <w:t>used as a simple translation of these rules on a daily basis</w:t>
      </w:r>
      <w:r>
        <w:rPr>
          <w:rFonts w:ascii="Century Gothic" w:eastAsia="Times New Roman" w:hAnsi="Century Gothic" w:cs="Times New Roman"/>
          <w:sz w:val="21"/>
        </w:rPr>
        <w:t>.</w:t>
      </w:r>
    </w:p>
    <w:p w14:paraId="40FDFB29" w14:textId="6823EF91" w:rsidR="003C4998" w:rsidRDefault="009F4638" w:rsidP="006C0D40">
      <w:pPr>
        <w:spacing w:before="100" w:beforeAutospacing="1" w:after="100" w:afterAutospacing="1"/>
        <w:jc w:val="both"/>
        <w:rPr>
          <w:rFonts w:ascii="Century Gothic" w:eastAsia="Times New Roman" w:hAnsi="Century Gothic" w:cs="Times New Roman"/>
          <w:sz w:val="22"/>
          <w:u w:val="single"/>
        </w:rPr>
      </w:pPr>
      <w:r w:rsidRPr="00062A05">
        <w:rPr>
          <w:rFonts w:ascii="Century Gothic" w:eastAsia="Times New Roman" w:hAnsi="Century Gothic" w:cs="Times New Roman"/>
          <w:sz w:val="22"/>
          <w:u w:val="single"/>
        </w:rPr>
        <w:t>Care</w:t>
      </w:r>
    </w:p>
    <w:p w14:paraId="45AA8350" w14:textId="357FE2D1" w:rsidR="00B00105" w:rsidRDefault="00B00105" w:rsidP="006C0D40">
      <w:pPr>
        <w:spacing w:before="100" w:beforeAutospacing="1" w:after="100" w:afterAutospacing="1"/>
        <w:jc w:val="both"/>
        <w:rPr>
          <w:rFonts w:ascii="Century Gothic" w:eastAsia="Times New Roman" w:hAnsi="Century Gothic" w:cs="Times New Roman"/>
          <w:sz w:val="21"/>
        </w:rPr>
      </w:pPr>
      <w:r w:rsidRPr="00B00105">
        <w:rPr>
          <w:rFonts w:ascii="Century Gothic" w:eastAsia="Times New Roman" w:hAnsi="Century Gothic" w:cs="Times New Roman"/>
          <w:sz w:val="21"/>
        </w:rPr>
        <w:t xml:space="preserve">Both emotional and </w:t>
      </w:r>
      <w:r>
        <w:rPr>
          <w:rFonts w:ascii="Century Gothic" w:eastAsia="Times New Roman" w:hAnsi="Century Gothic" w:cs="Times New Roman"/>
          <w:sz w:val="21"/>
        </w:rPr>
        <w:t>p</w:t>
      </w:r>
      <w:r w:rsidRPr="00B00105">
        <w:rPr>
          <w:rFonts w:ascii="Century Gothic" w:eastAsia="Times New Roman" w:hAnsi="Century Gothic" w:cs="Times New Roman"/>
          <w:sz w:val="21"/>
        </w:rPr>
        <w:t xml:space="preserve">hysical care if of </w:t>
      </w:r>
      <w:r>
        <w:rPr>
          <w:rFonts w:ascii="Century Gothic" w:eastAsia="Times New Roman" w:hAnsi="Century Gothic" w:cs="Times New Roman"/>
          <w:sz w:val="21"/>
        </w:rPr>
        <w:t xml:space="preserve">the </w:t>
      </w:r>
      <w:r w:rsidRPr="00B00105">
        <w:rPr>
          <w:rFonts w:ascii="Century Gothic" w:eastAsia="Times New Roman" w:hAnsi="Century Gothic" w:cs="Times New Roman"/>
          <w:sz w:val="21"/>
        </w:rPr>
        <w:t>highest importance</w:t>
      </w:r>
      <w:r>
        <w:rPr>
          <w:rFonts w:ascii="Century Gothic" w:eastAsia="Times New Roman" w:hAnsi="Century Gothic" w:cs="Times New Roman"/>
          <w:sz w:val="21"/>
        </w:rPr>
        <w:t xml:space="preserve"> in our early years setting.  </w:t>
      </w:r>
      <w:r w:rsidR="007B0D23">
        <w:rPr>
          <w:rFonts w:ascii="Century Gothic" w:eastAsia="Times New Roman" w:hAnsi="Century Gothic" w:cs="Times New Roman"/>
          <w:sz w:val="21"/>
        </w:rPr>
        <w:t>On a daily basis we may care for the children in any of the following ways:</w:t>
      </w:r>
    </w:p>
    <w:p w14:paraId="062D46F8" w14:textId="12083FCF" w:rsidR="007B0D23" w:rsidRDefault="007B0D23" w:rsidP="006C0D40">
      <w:pPr>
        <w:spacing w:before="100" w:beforeAutospacing="1" w:after="100" w:afterAutospacing="1"/>
        <w:jc w:val="both"/>
        <w:rPr>
          <w:rFonts w:ascii="Century Gothic" w:eastAsia="Times New Roman" w:hAnsi="Century Gothic" w:cs="Times New Roman"/>
          <w:sz w:val="21"/>
        </w:rPr>
      </w:pPr>
    </w:p>
    <w:p w14:paraId="6184A603" w14:textId="46E9959E" w:rsidR="007B0D23" w:rsidRPr="00B00105" w:rsidRDefault="007B0D23" w:rsidP="006C0D40">
      <w:pPr>
        <w:spacing w:before="100" w:beforeAutospacing="1" w:after="100" w:afterAutospacing="1"/>
        <w:jc w:val="both"/>
        <w:rPr>
          <w:rFonts w:ascii="Century Gothic" w:eastAsia="Times New Roman" w:hAnsi="Century Gothic" w:cs="Times New Roman"/>
          <w:sz w:val="21"/>
        </w:rPr>
      </w:pPr>
      <w:r>
        <w:rPr>
          <w:rFonts w:ascii="Century Gothic" w:eastAsia="Times New Roman" w:hAnsi="Century Gothic" w:cs="Times New Roman"/>
          <w:noProof/>
          <w:sz w:val="21"/>
        </w:rPr>
        <w:lastRenderedPageBreak/>
        <w:drawing>
          <wp:inline distT="0" distB="0" distL="0" distR="0" wp14:anchorId="0A1DA9F7" wp14:editId="0F9F5CC4">
            <wp:extent cx="6132195" cy="4211273"/>
            <wp:effectExtent l="0" t="0" r="0" b="1841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4D73222" w14:textId="77777777" w:rsidR="006C0D40" w:rsidRPr="006C0D40" w:rsidRDefault="006C0D40" w:rsidP="006C0D40">
      <w:pPr>
        <w:jc w:val="both"/>
        <w:rPr>
          <w:rFonts w:ascii="Century Gothic" w:hAnsi="Century Gothic"/>
          <w:sz w:val="21"/>
        </w:rPr>
      </w:pPr>
    </w:p>
    <w:p w14:paraId="0EC14B95" w14:textId="37FEEE83" w:rsidR="00E22064" w:rsidRDefault="00E22064" w:rsidP="00E22064">
      <w:pPr>
        <w:rPr>
          <w:rFonts w:ascii="Century Gothic" w:hAnsi="Century Gothic"/>
          <w:u w:val="single"/>
        </w:rPr>
      </w:pPr>
    </w:p>
    <w:p w14:paraId="6B0FE2B3" w14:textId="4E0A8EB8" w:rsidR="00E22064" w:rsidRPr="007B0D23" w:rsidRDefault="007B0D23" w:rsidP="00E22064">
      <w:pPr>
        <w:rPr>
          <w:rFonts w:ascii="Century Gothic" w:hAnsi="Century Gothic"/>
          <w:sz w:val="21"/>
          <w:szCs w:val="21"/>
        </w:rPr>
      </w:pPr>
      <w:r w:rsidRPr="007B0D23">
        <w:rPr>
          <w:rFonts w:ascii="Century Gothic" w:hAnsi="Century Gothic"/>
          <w:sz w:val="21"/>
          <w:szCs w:val="21"/>
        </w:rPr>
        <w:t>All actions are carried out with the upmost respect for the child and in line with safe guarding procedures.</w:t>
      </w:r>
    </w:p>
    <w:p w14:paraId="3B670F4B" w14:textId="77777777" w:rsidR="00B00105" w:rsidRDefault="00B00105" w:rsidP="00E22064">
      <w:pPr>
        <w:rPr>
          <w:rFonts w:ascii="Century Gothic" w:hAnsi="Century Gothic"/>
          <w:u w:val="single"/>
        </w:rPr>
      </w:pPr>
    </w:p>
    <w:p w14:paraId="714F3EA0" w14:textId="77777777" w:rsidR="00B00105" w:rsidRDefault="00B00105" w:rsidP="00E22064">
      <w:pPr>
        <w:rPr>
          <w:rFonts w:ascii="Century Gothic" w:hAnsi="Century Gothic"/>
          <w:u w:val="single"/>
        </w:rPr>
      </w:pPr>
    </w:p>
    <w:p w14:paraId="47321933" w14:textId="7BC28AAE" w:rsidR="00E22064" w:rsidRDefault="00E22064" w:rsidP="00E22064">
      <w:pPr>
        <w:rPr>
          <w:rFonts w:ascii="Century Gothic" w:hAnsi="Century Gothic"/>
          <w:u w:val="single"/>
        </w:rPr>
      </w:pPr>
      <w:r>
        <w:rPr>
          <w:rFonts w:ascii="Century Gothic" w:hAnsi="Century Gothic"/>
          <w:u w:val="single"/>
        </w:rPr>
        <w:t>Developing Skills and Positive Attitudes to Learning</w:t>
      </w:r>
    </w:p>
    <w:p w14:paraId="07611B8A" w14:textId="65970B39" w:rsidR="007031F3" w:rsidRPr="007031F3" w:rsidRDefault="007031F3" w:rsidP="009F4638">
      <w:pPr>
        <w:pStyle w:val="NormalWeb"/>
        <w:jc w:val="both"/>
        <w:rPr>
          <w:rFonts w:ascii="Century Gothic" w:hAnsi="Century Gothic"/>
          <w:i/>
          <w:sz w:val="21"/>
          <w:szCs w:val="21"/>
        </w:rPr>
      </w:pPr>
      <w:r>
        <w:rPr>
          <w:rFonts w:ascii="Century Gothic" w:hAnsi="Century Gothic"/>
          <w:i/>
          <w:color w:val="004775"/>
          <w:sz w:val="21"/>
          <w:szCs w:val="21"/>
        </w:rPr>
        <w:t>“</w:t>
      </w:r>
      <w:r w:rsidRPr="007031F3">
        <w:rPr>
          <w:rFonts w:ascii="Century Gothic" w:hAnsi="Century Gothic"/>
          <w:i/>
          <w:color w:val="004775"/>
          <w:sz w:val="21"/>
          <w:szCs w:val="21"/>
        </w:rPr>
        <w:t xml:space="preserve">Play is essential for children’s development, building their confidence as they learn to explore, relate to others, set their own goals and solve problems. </w:t>
      </w:r>
      <w:r w:rsidRPr="007031F3">
        <w:rPr>
          <w:rFonts w:ascii="Century Gothic" w:hAnsi="Century Gothic"/>
          <w:i/>
          <w:sz w:val="21"/>
          <w:szCs w:val="21"/>
        </w:rPr>
        <w:t xml:space="preserve"> </w:t>
      </w:r>
      <w:r w:rsidRPr="007031F3">
        <w:rPr>
          <w:rFonts w:ascii="Century Gothic" w:hAnsi="Century Gothic"/>
          <w:i/>
          <w:color w:val="004775"/>
          <w:sz w:val="21"/>
          <w:szCs w:val="21"/>
        </w:rPr>
        <w:t>Children learn by leading their own play, and by taking part in play which is guided by adults.</w:t>
      </w:r>
      <w:r>
        <w:rPr>
          <w:rFonts w:ascii="Century Gothic" w:hAnsi="Century Gothic"/>
          <w:i/>
          <w:color w:val="004775"/>
          <w:sz w:val="21"/>
          <w:szCs w:val="21"/>
        </w:rPr>
        <w:t>”</w:t>
      </w:r>
      <w:r w:rsidRPr="007031F3">
        <w:rPr>
          <w:rFonts w:ascii="Century Gothic" w:hAnsi="Century Gothic"/>
          <w:i/>
          <w:color w:val="004775"/>
          <w:sz w:val="21"/>
          <w:szCs w:val="21"/>
        </w:rPr>
        <w:t xml:space="preserve"> </w:t>
      </w:r>
    </w:p>
    <w:p w14:paraId="72C3516B" w14:textId="2813DDCA" w:rsidR="007031F3" w:rsidRPr="007031F3" w:rsidRDefault="007031F3" w:rsidP="009F4638">
      <w:pPr>
        <w:pStyle w:val="NormalWeb"/>
        <w:jc w:val="right"/>
        <w:rPr>
          <w:rFonts w:ascii="Century Gothic" w:hAnsi="Century Gothic"/>
          <w:sz w:val="21"/>
          <w:szCs w:val="21"/>
        </w:rPr>
      </w:pPr>
      <w:r w:rsidRPr="007031F3">
        <w:rPr>
          <w:rFonts w:ascii="Century Gothic" w:hAnsi="Century Gothic"/>
          <w:b/>
          <w:bCs/>
          <w:color w:val="004775"/>
          <w:sz w:val="21"/>
          <w:szCs w:val="21"/>
        </w:rPr>
        <w:t xml:space="preserve">Statutory framework for the </w:t>
      </w:r>
      <w:r>
        <w:rPr>
          <w:rFonts w:ascii="Century Gothic" w:hAnsi="Century Gothic"/>
          <w:b/>
          <w:bCs/>
          <w:color w:val="004775"/>
          <w:sz w:val="21"/>
          <w:szCs w:val="21"/>
        </w:rPr>
        <w:t>E</w:t>
      </w:r>
      <w:r w:rsidRPr="007031F3">
        <w:rPr>
          <w:rFonts w:ascii="Century Gothic" w:hAnsi="Century Gothic"/>
          <w:b/>
          <w:bCs/>
          <w:color w:val="004775"/>
          <w:sz w:val="21"/>
          <w:szCs w:val="21"/>
        </w:rPr>
        <w:t xml:space="preserve">arly </w:t>
      </w:r>
      <w:r>
        <w:rPr>
          <w:rFonts w:ascii="Century Gothic" w:hAnsi="Century Gothic"/>
          <w:b/>
          <w:bCs/>
          <w:color w:val="004775"/>
          <w:sz w:val="21"/>
          <w:szCs w:val="21"/>
        </w:rPr>
        <w:t>Y</w:t>
      </w:r>
      <w:r w:rsidRPr="007031F3">
        <w:rPr>
          <w:rFonts w:ascii="Century Gothic" w:hAnsi="Century Gothic"/>
          <w:b/>
          <w:bCs/>
          <w:color w:val="004775"/>
          <w:sz w:val="21"/>
          <w:szCs w:val="21"/>
        </w:rPr>
        <w:t xml:space="preserve">ears </w:t>
      </w:r>
      <w:r>
        <w:rPr>
          <w:rFonts w:ascii="Century Gothic" w:hAnsi="Century Gothic"/>
          <w:b/>
          <w:bCs/>
          <w:color w:val="004775"/>
          <w:sz w:val="21"/>
          <w:szCs w:val="21"/>
        </w:rPr>
        <w:t>F</w:t>
      </w:r>
      <w:r w:rsidRPr="007031F3">
        <w:rPr>
          <w:rFonts w:ascii="Century Gothic" w:hAnsi="Century Gothic"/>
          <w:b/>
          <w:bCs/>
          <w:color w:val="004775"/>
          <w:sz w:val="21"/>
          <w:szCs w:val="21"/>
        </w:rPr>
        <w:t xml:space="preserve">oundation </w:t>
      </w:r>
      <w:r>
        <w:rPr>
          <w:rFonts w:ascii="Century Gothic" w:hAnsi="Century Gothic"/>
          <w:b/>
          <w:bCs/>
          <w:color w:val="004775"/>
          <w:sz w:val="21"/>
          <w:szCs w:val="21"/>
        </w:rPr>
        <w:t>S</w:t>
      </w:r>
      <w:r w:rsidRPr="007031F3">
        <w:rPr>
          <w:rFonts w:ascii="Century Gothic" w:hAnsi="Century Gothic"/>
          <w:b/>
          <w:bCs/>
          <w:color w:val="004775"/>
          <w:sz w:val="21"/>
          <w:szCs w:val="21"/>
        </w:rPr>
        <w:t xml:space="preserve">tage, EYFS reforms early adopter version 2020 </w:t>
      </w:r>
    </w:p>
    <w:p w14:paraId="5AEB5BDB" w14:textId="09F77E3F" w:rsidR="00E22064" w:rsidRDefault="00E22064" w:rsidP="007031F3">
      <w:pPr>
        <w:rPr>
          <w:rFonts w:ascii="Century Gothic" w:hAnsi="Century Gothic"/>
          <w:u w:val="single"/>
        </w:rPr>
      </w:pPr>
    </w:p>
    <w:p w14:paraId="351A7264" w14:textId="1D304528" w:rsidR="00E22064" w:rsidRDefault="00434026" w:rsidP="007031F3">
      <w:pPr>
        <w:rPr>
          <w:rFonts w:ascii="Century Gothic" w:hAnsi="Century Gothic"/>
          <w:u w:val="single"/>
        </w:rPr>
      </w:pPr>
      <w:r>
        <w:rPr>
          <w:rFonts w:ascii="Century Gothic" w:hAnsi="Century Gothic"/>
          <w:b/>
          <w:bCs/>
          <w:noProof/>
          <w:color w:val="004775"/>
          <w:sz w:val="21"/>
          <w:szCs w:val="21"/>
        </w:rPr>
        <w:lastRenderedPageBreak/>
        <mc:AlternateContent>
          <mc:Choice Requires="wps">
            <w:drawing>
              <wp:anchor distT="0" distB="0" distL="114300" distR="114300" simplePos="0" relativeHeight="251660288" behindDoc="0" locked="0" layoutInCell="1" allowOverlap="1" wp14:anchorId="3B4E3DE5" wp14:editId="5AB7B77F">
                <wp:simplePos x="0" y="0"/>
                <wp:positionH relativeFrom="column">
                  <wp:posOffset>2792899</wp:posOffset>
                </wp:positionH>
                <wp:positionV relativeFrom="paragraph">
                  <wp:posOffset>-244813</wp:posOffset>
                </wp:positionV>
                <wp:extent cx="2608976" cy="327171"/>
                <wp:effectExtent l="0" t="0" r="7620" b="15875"/>
                <wp:wrapNone/>
                <wp:docPr id="3" name="Text Box 3"/>
                <wp:cNvGraphicFramePr/>
                <a:graphic xmlns:a="http://schemas.openxmlformats.org/drawingml/2006/main">
                  <a:graphicData uri="http://schemas.microsoft.com/office/word/2010/wordprocessingShape">
                    <wps:wsp>
                      <wps:cNvSpPr txBox="1"/>
                      <wps:spPr>
                        <a:xfrm>
                          <a:off x="0" y="0"/>
                          <a:ext cx="2608976" cy="327171"/>
                        </a:xfrm>
                        <a:prstGeom prst="rect">
                          <a:avLst/>
                        </a:prstGeom>
                        <a:solidFill>
                          <a:schemeClr val="lt1"/>
                        </a:solidFill>
                        <a:ln w="6350">
                          <a:solidFill>
                            <a:prstClr val="black"/>
                          </a:solidFill>
                        </a:ln>
                      </wps:spPr>
                      <wps:txbx>
                        <w:txbxContent>
                          <w:p w14:paraId="039C56D7" w14:textId="0262CD74" w:rsidR="00E22064" w:rsidRPr="003078FD" w:rsidRDefault="00E22064">
                            <w:pPr>
                              <w:rPr>
                                <w:rFonts w:ascii="Century Gothic" w:hAnsi="Century Gothic"/>
                                <w:b/>
                              </w:rPr>
                            </w:pPr>
                            <w:r w:rsidRPr="003078FD">
                              <w:rPr>
                                <w:rFonts w:ascii="Century Gothic" w:hAnsi="Century Gothic"/>
                                <w:b/>
                              </w:rPr>
                              <w:t>Birth to F</w:t>
                            </w:r>
                            <w:r w:rsidR="003078FD">
                              <w:rPr>
                                <w:rFonts w:ascii="Century Gothic" w:hAnsi="Century Gothic"/>
                                <w:b/>
                              </w:rPr>
                              <w:t>i</w:t>
                            </w:r>
                            <w:r w:rsidRPr="003078FD">
                              <w:rPr>
                                <w:rFonts w:ascii="Century Gothic" w:hAnsi="Century Gothic"/>
                                <w:b/>
                              </w:rPr>
                              <w:t xml:space="preserve">ve Matters, 2021 pg18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4E3DE5" id="Text Box 3" o:spid="_x0000_s1027" type="#_x0000_t202" style="position:absolute;margin-left:219.9pt;margin-top:-19.3pt;width:205.45pt;height:25.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" fillcolor="white [3201]" strokeweight=".5pt">
                <v:textbox>
                  <w:txbxContent>
                    <w:p w14:paraId="039C56D7" w14:textId="0262CD74" w:rsidR="00E22064" w:rsidRPr="003078FD" w:rsidRDefault="00E22064">
                      <w:pPr>
                        <w:rPr>
                          <w:rFonts w:ascii="Century Gothic" w:hAnsi="Century Gothic"/>
                          <w:b/>
                        </w:rPr>
                      </w:pPr>
                      <w:r w:rsidRPr="003078FD">
                        <w:rPr>
                          <w:rFonts w:ascii="Century Gothic" w:hAnsi="Century Gothic"/>
                          <w:b/>
                        </w:rPr>
                        <w:t>Birth to F</w:t>
                      </w:r>
                      <w:r w:rsidR="003078FD">
                        <w:rPr>
                          <w:rFonts w:ascii="Century Gothic" w:hAnsi="Century Gothic"/>
                          <w:b/>
                        </w:rPr>
                        <w:t>i</w:t>
                      </w:r>
                      <w:r w:rsidRPr="003078FD">
                        <w:rPr>
                          <w:rFonts w:ascii="Century Gothic" w:hAnsi="Century Gothic"/>
                          <w:b/>
                        </w:rPr>
                        <w:t xml:space="preserve">ve Matters, 2021 pg18 </w:t>
                      </w:r>
                    </w:p>
                  </w:txbxContent>
                </v:textbox>
              </v:shape>
            </w:pict>
          </mc:Fallback>
        </mc:AlternateContent>
      </w:r>
      <w:r w:rsidR="00E22064" w:rsidRPr="00E22064">
        <w:rPr>
          <w:rFonts w:ascii="Century Gothic" w:hAnsi="Century Gothic"/>
          <w:noProof/>
          <w:u w:val="single"/>
        </w:rPr>
        <w:drawing>
          <wp:inline distT="0" distB="0" distL="0" distR="0" wp14:anchorId="042ED86C" wp14:editId="6E7486D5">
            <wp:extent cx="5727700" cy="44405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4440555"/>
                    </a:xfrm>
                    <a:prstGeom prst="rect">
                      <a:avLst/>
                    </a:prstGeom>
                  </pic:spPr>
                </pic:pic>
              </a:graphicData>
            </a:graphic>
          </wp:inline>
        </w:drawing>
      </w:r>
    </w:p>
    <w:p w14:paraId="5A3AF64D" w14:textId="77777777" w:rsidR="00E22064" w:rsidRDefault="00E22064" w:rsidP="007031F3">
      <w:pPr>
        <w:rPr>
          <w:rFonts w:ascii="Century Gothic" w:hAnsi="Century Gothic"/>
          <w:u w:val="single"/>
        </w:rPr>
      </w:pPr>
    </w:p>
    <w:p w14:paraId="58660DBA" w14:textId="77777777" w:rsidR="00E22064" w:rsidRDefault="00E22064" w:rsidP="007031F3">
      <w:pPr>
        <w:rPr>
          <w:rFonts w:ascii="Century Gothic" w:hAnsi="Century Gothic"/>
          <w:u w:val="single"/>
        </w:rPr>
      </w:pPr>
    </w:p>
    <w:p w14:paraId="78EB82BC" w14:textId="77777777" w:rsidR="00E22064" w:rsidRDefault="00E22064" w:rsidP="007031F3">
      <w:pPr>
        <w:rPr>
          <w:rFonts w:ascii="Century Gothic" w:hAnsi="Century Gothic"/>
          <w:u w:val="single"/>
        </w:rPr>
      </w:pPr>
    </w:p>
    <w:p w14:paraId="4D74D696" w14:textId="5E297E9F" w:rsidR="007031F3" w:rsidRDefault="007031F3" w:rsidP="007031F3">
      <w:pPr>
        <w:rPr>
          <w:rFonts w:ascii="Century Gothic" w:hAnsi="Century Gothic"/>
          <w:u w:val="single"/>
        </w:rPr>
      </w:pPr>
      <w:r>
        <w:rPr>
          <w:rFonts w:ascii="Century Gothic" w:hAnsi="Century Gothic"/>
          <w:u w:val="single"/>
        </w:rPr>
        <w:t>Leuven Scales</w:t>
      </w:r>
    </w:p>
    <w:p w14:paraId="52589103" w14:textId="2ABFF882" w:rsidR="007031F3" w:rsidRPr="007031F3" w:rsidRDefault="007031F3" w:rsidP="007031F3">
      <w:pPr>
        <w:rPr>
          <w:rFonts w:ascii="Century Gothic" w:hAnsi="Century Gothic"/>
        </w:rPr>
      </w:pPr>
    </w:p>
    <w:p w14:paraId="13103B49" w14:textId="7D03D079" w:rsidR="007031F3" w:rsidRPr="003078FD" w:rsidRDefault="007031F3" w:rsidP="007031F3">
      <w:pPr>
        <w:jc w:val="both"/>
        <w:rPr>
          <w:rFonts w:ascii="Century Gothic" w:hAnsi="Century Gothic"/>
          <w:sz w:val="21"/>
          <w:szCs w:val="21"/>
        </w:rPr>
      </w:pPr>
      <w:r w:rsidRPr="003078FD">
        <w:rPr>
          <w:rFonts w:ascii="Century Gothic" w:hAnsi="Century Gothic"/>
          <w:sz w:val="21"/>
          <w:szCs w:val="21"/>
        </w:rPr>
        <w:t>These are used during baseline assessments, then termly and in situations where we have concerns about a child</w:t>
      </w:r>
      <w:r w:rsidR="00E22064" w:rsidRPr="003078FD">
        <w:rPr>
          <w:rFonts w:ascii="Century Gothic" w:hAnsi="Century Gothic"/>
          <w:sz w:val="21"/>
          <w:szCs w:val="21"/>
        </w:rPr>
        <w:t xml:space="preserve"> in both Nursery and Reception</w:t>
      </w:r>
      <w:r w:rsidRPr="003078FD">
        <w:rPr>
          <w:rFonts w:ascii="Century Gothic" w:hAnsi="Century Gothic"/>
          <w:sz w:val="21"/>
          <w:szCs w:val="21"/>
        </w:rPr>
        <w:t xml:space="preserve">.  They include a 3-5minute observation which is recorded on our ‘5-minute observation form’.  Levels are calculated following discussions with team members and tracked termly using the Twinkl Leuven tracking sheet. </w:t>
      </w:r>
    </w:p>
    <w:p w14:paraId="6D76903D" w14:textId="77777777" w:rsidR="007031F3" w:rsidRPr="003078FD" w:rsidRDefault="007031F3" w:rsidP="007031F3">
      <w:pPr>
        <w:jc w:val="both"/>
        <w:rPr>
          <w:rFonts w:ascii="Century Gothic" w:hAnsi="Century Gothic"/>
          <w:sz w:val="21"/>
          <w:szCs w:val="21"/>
        </w:rPr>
      </w:pPr>
    </w:p>
    <w:p w14:paraId="21AD5398" w14:textId="564C5B84" w:rsidR="007031F3" w:rsidRPr="003078FD" w:rsidRDefault="007031F3" w:rsidP="007031F3">
      <w:pPr>
        <w:jc w:val="both"/>
        <w:rPr>
          <w:rFonts w:ascii="Century Gothic" w:hAnsi="Century Gothic"/>
          <w:sz w:val="21"/>
          <w:szCs w:val="21"/>
        </w:rPr>
      </w:pPr>
      <w:r w:rsidRPr="003078FD">
        <w:rPr>
          <w:rFonts w:ascii="Century Gothic" w:hAnsi="Century Gothic"/>
          <w:sz w:val="21"/>
          <w:szCs w:val="21"/>
        </w:rPr>
        <w:t>In situations where the child’s levels are not typical, we may repeat the observation after a couple of weeks to see if it was an ‘off’ day.</w:t>
      </w:r>
    </w:p>
    <w:p w14:paraId="6EE875F4" w14:textId="77777777" w:rsidR="007031F3" w:rsidRPr="003078FD" w:rsidRDefault="007031F3" w:rsidP="007031F3">
      <w:pPr>
        <w:rPr>
          <w:rFonts w:ascii="Century Gothic" w:hAnsi="Century Gothic"/>
          <w:i/>
          <w:sz w:val="21"/>
          <w:u w:val="single"/>
        </w:rPr>
      </w:pPr>
    </w:p>
    <w:p w14:paraId="602258BC" w14:textId="0993FECA" w:rsidR="003C4998" w:rsidRDefault="007031F3" w:rsidP="00E22064">
      <w:pPr>
        <w:jc w:val="both"/>
        <w:rPr>
          <w:rFonts w:ascii="Century Gothic" w:eastAsia="Times New Roman" w:hAnsi="Century Gothic" w:cs="Times New Roman"/>
          <w:i/>
          <w:color w:val="212529"/>
          <w:sz w:val="21"/>
          <w:shd w:val="clear" w:color="auto" w:fill="FFFFFF"/>
        </w:rPr>
      </w:pPr>
      <w:r w:rsidRPr="003078FD">
        <w:rPr>
          <w:rFonts w:ascii="Century Gothic" w:eastAsia="Times New Roman" w:hAnsi="Century Gothic" w:cs="Times New Roman"/>
          <w:i/>
          <w:color w:val="212529"/>
          <w:sz w:val="21"/>
          <w:shd w:val="clear" w:color="auto" w:fill="FFFFFF"/>
        </w:rPr>
        <w:t>“</w:t>
      </w:r>
      <w:r w:rsidRPr="007031F3">
        <w:rPr>
          <w:rFonts w:ascii="Century Gothic" w:eastAsia="Times New Roman" w:hAnsi="Century Gothic" w:cs="Times New Roman"/>
          <w:i/>
          <w:color w:val="212529"/>
          <w:sz w:val="21"/>
          <w:shd w:val="clear" w:color="auto" w:fill="FFFFFF"/>
        </w:rPr>
        <w:t>This tool has been developed by a team based at the Research Centre for Experiential Education (Leuven University – Belgium) under the supervision of Dr. Ferre Laevers. The tool focuses on two central indicators when planning any educational setting: ‘Wellbeing’ and ‘Involvement’. Wellbeing refers to feeling at ease, being spontaneous and free of emotional tensions and is crucial to secure ‘mental health’. Wellbeing is linked to self-confidence, a good degree of self-esteem and resilience. Involvement refers to being intensely engaged in activities and is considered to be a necessary condition for deep level learning and development.</w:t>
      </w:r>
      <w:r w:rsidRPr="003078FD">
        <w:rPr>
          <w:rFonts w:ascii="Century Gothic" w:eastAsia="Times New Roman" w:hAnsi="Century Gothic" w:cs="Times New Roman"/>
          <w:i/>
          <w:color w:val="212529"/>
          <w:sz w:val="21"/>
          <w:shd w:val="clear" w:color="auto" w:fill="FFFFFF"/>
        </w:rPr>
        <w:t>”</w:t>
      </w:r>
    </w:p>
    <w:p w14:paraId="0DA23113" w14:textId="77777777" w:rsidR="009F4638" w:rsidRDefault="009F4638" w:rsidP="00E22064">
      <w:pPr>
        <w:jc w:val="both"/>
        <w:rPr>
          <w:rFonts w:ascii="Century Gothic" w:eastAsia="Times New Roman" w:hAnsi="Century Gothic" w:cs="Times New Roman"/>
          <w:i/>
          <w:sz w:val="21"/>
        </w:rPr>
      </w:pPr>
    </w:p>
    <w:p w14:paraId="45325DDD" w14:textId="12624CA0" w:rsidR="007031F3" w:rsidRPr="003C4998" w:rsidRDefault="007031F3" w:rsidP="00E22064">
      <w:pPr>
        <w:jc w:val="both"/>
        <w:rPr>
          <w:rFonts w:ascii="Century Gothic" w:eastAsia="Times New Roman" w:hAnsi="Century Gothic" w:cs="Times New Roman"/>
          <w:i/>
          <w:sz w:val="21"/>
        </w:rPr>
      </w:pPr>
      <w:r w:rsidRPr="007031F3">
        <w:rPr>
          <w:rFonts w:ascii="Century Gothic" w:eastAsia="Times New Roman" w:hAnsi="Century Gothic" w:cs="Times New Roman"/>
          <w:color w:val="212529"/>
          <w:sz w:val="21"/>
          <w:shd w:val="clear" w:color="auto" w:fill="FFFFFF"/>
        </w:rPr>
        <w:t>Reference: Well-being and Involvement in Care Settings. A Process-oriented Self-evaluation Instrument, Ferre Laevers (Ed.) Research Centre for Experiential Education, Leuven University. ISBN: 978-90-77343-76-8)</w:t>
      </w:r>
    </w:p>
    <w:p w14:paraId="7363C4A4" w14:textId="557BC036" w:rsidR="007031F3" w:rsidRDefault="007031F3" w:rsidP="007031F3">
      <w:pPr>
        <w:rPr>
          <w:rFonts w:ascii="Century Gothic" w:eastAsia="Times New Roman" w:hAnsi="Century Gothic" w:cs="Times New Roman"/>
          <w:sz w:val="21"/>
        </w:rPr>
      </w:pPr>
    </w:p>
    <w:p w14:paraId="0789C28B" w14:textId="50821410" w:rsidR="007031F3" w:rsidRDefault="007031F3" w:rsidP="007031F3">
      <w:pPr>
        <w:rPr>
          <w:rFonts w:ascii="Century Gothic" w:eastAsia="Times New Roman" w:hAnsi="Century Gothic" w:cs="Times New Roman"/>
          <w:sz w:val="21"/>
        </w:rPr>
      </w:pPr>
      <w:r>
        <w:rPr>
          <w:rFonts w:ascii="Century Gothic" w:eastAsia="Times New Roman" w:hAnsi="Century Gothic" w:cs="Times New Roman"/>
          <w:sz w:val="21"/>
        </w:rPr>
        <w:t xml:space="preserve">Please see attached </w:t>
      </w:r>
      <w:r w:rsidR="009B40A7">
        <w:rPr>
          <w:rFonts w:ascii="Century Gothic" w:eastAsia="Times New Roman" w:hAnsi="Century Gothic" w:cs="Times New Roman"/>
          <w:sz w:val="21"/>
        </w:rPr>
        <w:t xml:space="preserve">document </w:t>
      </w:r>
      <w:r>
        <w:rPr>
          <w:rFonts w:ascii="Century Gothic" w:eastAsia="Times New Roman" w:hAnsi="Century Gothic" w:cs="Times New Roman"/>
          <w:sz w:val="21"/>
        </w:rPr>
        <w:t>for level descriptors.</w:t>
      </w:r>
    </w:p>
    <w:p w14:paraId="61BCBFB7" w14:textId="2113B144" w:rsidR="007031F3" w:rsidRDefault="007031F3" w:rsidP="007031F3">
      <w:pPr>
        <w:rPr>
          <w:rFonts w:ascii="Century Gothic" w:eastAsia="Times New Roman" w:hAnsi="Century Gothic" w:cs="Times New Roman"/>
          <w:sz w:val="21"/>
        </w:rPr>
      </w:pPr>
    </w:p>
    <w:p w14:paraId="0B8432C2" w14:textId="699BE0AA" w:rsidR="007031F3" w:rsidRDefault="007031F3" w:rsidP="007031F3">
      <w:pPr>
        <w:rPr>
          <w:rFonts w:ascii="Century Gothic" w:eastAsia="Times New Roman" w:hAnsi="Century Gothic" w:cs="Times New Roman"/>
          <w:sz w:val="21"/>
        </w:rPr>
      </w:pPr>
    </w:p>
    <w:p w14:paraId="1C06CFB3" w14:textId="658FED04" w:rsidR="007031F3" w:rsidRPr="007031F3" w:rsidRDefault="007031F3" w:rsidP="007031F3">
      <w:pPr>
        <w:rPr>
          <w:rFonts w:ascii="Century Gothic" w:eastAsia="Times New Roman" w:hAnsi="Century Gothic" w:cs="Times New Roman"/>
          <w:sz w:val="22"/>
          <w:u w:val="single"/>
        </w:rPr>
      </w:pPr>
      <w:r w:rsidRPr="007031F3">
        <w:rPr>
          <w:rFonts w:ascii="Century Gothic" w:eastAsia="Times New Roman" w:hAnsi="Century Gothic" w:cs="Times New Roman"/>
          <w:sz w:val="22"/>
          <w:u w:val="single"/>
        </w:rPr>
        <w:t>Characteristics of Effective Learning</w:t>
      </w:r>
    </w:p>
    <w:p w14:paraId="234221A7" w14:textId="0914F43E" w:rsidR="00E22064" w:rsidRPr="00E22064" w:rsidRDefault="003078FD" w:rsidP="00E22064">
      <w:pPr>
        <w:pStyle w:val="NormalWeb"/>
        <w:jc w:val="both"/>
        <w:rPr>
          <w:rFonts w:ascii="Century Gothic" w:hAnsi="Century Gothic"/>
          <w:i/>
          <w:color w:val="3A3A3A"/>
          <w:sz w:val="21"/>
          <w:szCs w:val="21"/>
        </w:rPr>
      </w:pPr>
      <w:r>
        <w:rPr>
          <w:rFonts w:ascii="Century Gothic" w:hAnsi="Century Gothic"/>
          <w:i/>
          <w:sz w:val="21"/>
          <w:szCs w:val="21"/>
        </w:rPr>
        <w:t>“</w:t>
      </w:r>
      <w:r w:rsidR="00E22064" w:rsidRPr="00E22064">
        <w:rPr>
          <w:rFonts w:ascii="Century Gothic" w:hAnsi="Century Gothic"/>
          <w:i/>
          <w:color w:val="3A3A3A"/>
          <w:sz w:val="21"/>
          <w:szCs w:val="21"/>
        </w:rPr>
        <w:t>Children are powerful learners from birth. They can develop strong habits of mind and behaviours that will continue to support them to discover, think, create, solve problems and self-regulate their learning. Children need consistent lived experiences of autonomy alongside support for their growing awareness and control of the processes of thinking and learning. Play, time, space and freedom to follow their intentions, sustained shared thinking, and experiencing the satisfaction of meeting their own challenges and goals all contribute to development as curious, creative, resourceful and resilient learners.”</w:t>
      </w:r>
    </w:p>
    <w:p w14:paraId="15E70444" w14:textId="108C96B4" w:rsidR="009B40A7" w:rsidRDefault="00E22064" w:rsidP="009B40A7">
      <w:pPr>
        <w:pStyle w:val="NormalWeb"/>
        <w:jc w:val="right"/>
        <w:rPr>
          <w:rFonts w:ascii="Century Gothic" w:hAnsi="Century Gothic"/>
          <w:b/>
          <w:color w:val="3A3A3A"/>
          <w:sz w:val="20"/>
          <w:szCs w:val="20"/>
        </w:rPr>
      </w:pPr>
      <w:r w:rsidRPr="00E22064">
        <w:rPr>
          <w:rFonts w:ascii="Century Gothic" w:hAnsi="Century Gothic"/>
          <w:b/>
          <w:color w:val="3A3A3A"/>
          <w:sz w:val="20"/>
          <w:szCs w:val="20"/>
        </w:rPr>
        <w:t xml:space="preserve">Birth to Five Matters 2021, </w:t>
      </w:r>
      <w:r w:rsidR="003C4998">
        <w:rPr>
          <w:rFonts w:ascii="Century Gothic" w:hAnsi="Century Gothic"/>
          <w:b/>
          <w:color w:val="3A3A3A"/>
          <w:sz w:val="20"/>
          <w:szCs w:val="20"/>
        </w:rPr>
        <w:t>P</w:t>
      </w:r>
      <w:r w:rsidRPr="00E22064">
        <w:rPr>
          <w:rFonts w:ascii="Century Gothic" w:hAnsi="Century Gothic"/>
          <w:b/>
          <w:color w:val="3A3A3A"/>
          <w:sz w:val="20"/>
          <w:szCs w:val="20"/>
        </w:rPr>
        <w:t xml:space="preserve">g 52 </w:t>
      </w:r>
    </w:p>
    <w:tbl>
      <w:tblPr>
        <w:tblStyle w:val="TableGrid"/>
        <w:tblW w:w="0" w:type="auto"/>
        <w:tblLook w:val="04A0" w:firstRow="1" w:lastRow="0" w:firstColumn="1" w:lastColumn="0" w:noHBand="0" w:noVBand="1"/>
      </w:tblPr>
      <w:tblGrid>
        <w:gridCol w:w="3003"/>
        <w:gridCol w:w="3003"/>
        <w:gridCol w:w="3004"/>
      </w:tblGrid>
      <w:tr w:rsidR="009B40A7" w14:paraId="61745B71" w14:textId="77777777" w:rsidTr="009B40A7">
        <w:tc>
          <w:tcPr>
            <w:tcW w:w="3003" w:type="dxa"/>
          </w:tcPr>
          <w:p w14:paraId="32D5F24E" w14:textId="781D2D9D" w:rsidR="009B40A7" w:rsidRPr="003078FD" w:rsidRDefault="009B40A7" w:rsidP="009B40A7">
            <w:pPr>
              <w:pStyle w:val="NormalWeb"/>
              <w:tabs>
                <w:tab w:val="left" w:pos="1083"/>
              </w:tabs>
              <w:jc w:val="center"/>
              <w:rPr>
                <w:rFonts w:ascii="Century Gothic" w:hAnsi="Century Gothic"/>
                <w:b/>
                <w:color w:val="0070C0"/>
                <w:sz w:val="21"/>
                <w:szCs w:val="21"/>
              </w:rPr>
            </w:pPr>
            <w:r w:rsidRPr="003078FD">
              <w:rPr>
                <w:rFonts w:ascii="Century Gothic" w:hAnsi="Century Gothic"/>
                <w:b/>
                <w:color w:val="0070C0"/>
                <w:sz w:val="21"/>
                <w:szCs w:val="21"/>
              </w:rPr>
              <w:t>P</w:t>
            </w:r>
            <w:r w:rsidRPr="00E22064">
              <w:rPr>
                <w:rFonts w:ascii="Century Gothic" w:hAnsi="Century Gothic"/>
                <w:b/>
                <w:color w:val="0070C0"/>
                <w:sz w:val="21"/>
                <w:szCs w:val="21"/>
              </w:rPr>
              <w:t xml:space="preserve">laying and </w:t>
            </w:r>
            <w:r w:rsidRPr="003078FD">
              <w:rPr>
                <w:rFonts w:ascii="Century Gothic" w:hAnsi="Century Gothic"/>
                <w:b/>
                <w:color w:val="0070C0"/>
                <w:sz w:val="21"/>
                <w:szCs w:val="21"/>
              </w:rPr>
              <w:t>E</w:t>
            </w:r>
            <w:r w:rsidRPr="00E22064">
              <w:rPr>
                <w:rFonts w:ascii="Century Gothic" w:hAnsi="Century Gothic"/>
                <w:b/>
                <w:color w:val="0070C0"/>
                <w:sz w:val="21"/>
                <w:szCs w:val="21"/>
              </w:rPr>
              <w:t>xploring</w:t>
            </w:r>
          </w:p>
        </w:tc>
        <w:tc>
          <w:tcPr>
            <w:tcW w:w="3003" w:type="dxa"/>
          </w:tcPr>
          <w:p w14:paraId="54BD797E" w14:textId="0E5D5743" w:rsidR="009B40A7" w:rsidRPr="003078FD" w:rsidRDefault="009B40A7" w:rsidP="009B40A7">
            <w:pPr>
              <w:pStyle w:val="NormalWeb"/>
              <w:tabs>
                <w:tab w:val="left" w:pos="1083"/>
              </w:tabs>
              <w:jc w:val="center"/>
              <w:rPr>
                <w:rFonts w:ascii="Century Gothic" w:hAnsi="Century Gothic"/>
                <w:b/>
                <w:color w:val="0070C0"/>
                <w:sz w:val="21"/>
                <w:szCs w:val="21"/>
              </w:rPr>
            </w:pPr>
            <w:r w:rsidRPr="003078FD">
              <w:rPr>
                <w:rFonts w:ascii="Century Gothic" w:hAnsi="Century Gothic"/>
                <w:b/>
                <w:color w:val="0070C0"/>
                <w:sz w:val="21"/>
                <w:szCs w:val="21"/>
              </w:rPr>
              <w:t>A</w:t>
            </w:r>
            <w:r w:rsidRPr="00E22064">
              <w:rPr>
                <w:rFonts w:ascii="Century Gothic" w:hAnsi="Century Gothic"/>
                <w:b/>
                <w:color w:val="0070C0"/>
                <w:sz w:val="21"/>
                <w:szCs w:val="21"/>
              </w:rPr>
              <w:t xml:space="preserve">ctive </w:t>
            </w:r>
            <w:r w:rsidRPr="003078FD">
              <w:rPr>
                <w:rFonts w:ascii="Century Gothic" w:hAnsi="Century Gothic"/>
                <w:b/>
                <w:color w:val="0070C0"/>
                <w:sz w:val="21"/>
                <w:szCs w:val="21"/>
              </w:rPr>
              <w:t>L</w:t>
            </w:r>
            <w:r w:rsidRPr="00E22064">
              <w:rPr>
                <w:rFonts w:ascii="Century Gothic" w:hAnsi="Century Gothic"/>
                <w:b/>
                <w:color w:val="0070C0"/>
                <w:sz w:val="21"/>
                <w:szCs w:val="21"/>
              </w:rPr>
              <w:t>earning</w:t>
            </w:r>
          </w:p>
        </w:tc>
        <w:tc>
          <w:tcPr>
            <w:tcW w:w="3004" w:type="dxa"/>
          </w:tcPr>
          <w:p w14:paraId="03EACAD7" w14:textId="66F3B417" w:rsidR="009B40A7" w:rsidRPr="003078FD" w:rsidRDefault="009B40A7" w:rsidP="009B40A7">
            <w:pPr>
              <w:pStyle w:val="NormalWeb"/>
              <w:tabs>
                <w:tab w:val="left" w:pos="1083"/>
              </w:tabs>
              <w:jc w:val="center"/>
              <w:rPr>
                <w:rFonts w:ascii="Century Gothic" w:hAnsi="Century Gothic"/>
                <w:b/>
                <w:color w:val="0070C0"/>
                <w:sz w:val="21"/>
                <w:szCs w:val="21"/>
              </w:rPr>
            </w:pPr>
            <w:r w:rsidRPr="003078FD">
              <w:rPr>
                <w:rFonts w:ascii="Century Gothic" w:hAnsi="Century Gothic"/>
                <w:b/>
                <w:color w:val="0070C0"/>
                <w:sz w:val="21"/>
                <w:szCs w:val="21"/>
              </w:rPr>
              <w:t>C</w:t>
            </w:r>
            <w:r w:rsidRPr="00E22064">
              <w:rPr>
                <w:rFonts w:ascii="Century Gothic" w:hAnsi="Century Gothic"/>
                <w:b/>
                <w:color w:val="0070C0"/>
                <w:sz w:val="21"/>
                <w:szCs w:val="21"/>
              </w:rPr>
              <w:t xml:space="preserve">reating and </w:t>
            </w:r>
            <w:r w:rsidRPr="003078FD">
              <w:rPr>
                <w:rFonts w:ascii="Century Gothic" w:hAnsi="Century Gothic"/>
                <w:b/>
                <w:color w:val="0070C0"/>
                <w:sz w:val="21"/>
                <w:szCs w:val="21"/>
              </w:rPr>
              <w:t>T</w:t>
            </w:r>
            <w:r w:rsidRPr="00E22064">
              <w:rPr>
                <w:rFonts w:ascii="Century Gothic" w:hAnsi="Century Gothic"/>
                <w:b/>
                <w:color w:val="0070C0"/>
                <w:sz w:val="21"/>
                <w:szCs w:val="21"/>
              </w:rPr>
              <w:t xml:space="preserve">hinking </w:t>
            </w:r>
            <w:r w:rsidRPr="003078FD">
              <w:rPr>
                <w:rFonts w:ascii="Century Gothic" w:hAnsi="Century Gothic"/>
                <w:b/>
                <w:color w:val="0070C0"/>
                <w:sz w:val="21"/>
                <w:szCs w:val="21"/>
              </w:rPr>
              <w:t>C</w:t>
            </w:r>
            <w:r w:rsidRPr="00E22064">
              <w:rPr>
                <w:rFonts w:ascii="Century Gothic" w:hAnsi="Century Gothic"/>
                <w:b/>
                <w:color w:val="0070C0"/>
                <w:sz w:val="21"/>
                <w:szCs w:val="21"/>
              </w:rPr>
              <w:t>ritically</w:t>
            </w:r>
          </w:p>
        </w:tc>
      </w:tr>
      <w:tr w:rsidR="009B40A7" w14:paraId="3ADA3B9B" w14:textId="77777777" w:rsidTr="009B40A7">
        <w:tc>
          <w:tcPr>
            <w:tcW w:w="3003" w:type="dxa"/>
          </w:tcPr>
          <w:p w14:paraId="47E4E6E0" w14:textId="0C6C16BD" w:rsidR="009B40A7" w:rsidRPr="009B40A7" w:rsidRDefault="009B40A7" w:rsidP="009B40A7">
            <w:pPr>
              <w:pStyle w:val="NormalWeb"/>
              <w:tabs>
                <w:tab w:val="left" w:pos="1083"/>
              </w:tabs>
              <w:jc w:val="both"/>
              <w:rPr>
                <w:rFonts w:ascii="Century Gothic" w:hAnsi="Century Gothic"/>
                <w:b/>
                <w:color w:val="3A3A3A"/>
                <w:sz w:val="21"/>
                <w:szCs w:val="21"/>
              </w:rPr>
            </w:pPr>
            <w:r w:rsidRPr="00E22064">
              <w:rPr>
                <w:rFonts w:ascii="Century Gothic" w:hAnsi="Century Gothic"/>
                <w:sz w:val="21"/>
                <w:szCs w:val="21"/>
              </w:rPr>
              <w:t>children investigate and experience things, and ‘have a go’</w:t>
            </w:r>
          </w:p>
        </w:tc>
        <w:tc>
          <w:tcPr>
            <w:tcW w:w="3003" w:type="dxa"/>
          </w:tcPr>
          <w:p w14:paraId="6CBA59D4" w14:textId="0C593616" w:rsidR="009B40A7" w:rsidRPr="00E22064" w:rsidRDefault="009B40A7" w:rsidP="009B40A7">
            <w:pPr>
              <w:spacing w:before="100" w:beforeAutospacing="1" w:after="100" w:afterAutospacing="1"/>
              <w:jc w:val="both"/>
              <w:rPr>
                <w:rFonts w:ascii="Century Gothic" w:eastAsia="Times New Roman" w:hAnsi="Century Gothic" w:cs="Times New Roman"/>
                <w:sz w:val="21"/>
                <w:szCs w:val="21"/>
              </w:rPr>
            </w:pPr>
            <w:r w:rsidRPr="00E22064">
              <w:rPr>
                <w:rFonts w:ascii="Century Gothic" w:eastAsia="Times New Roman" w:hAnsi="Century Gothic" w:cs="Times New Roman"/>
                <w:sz w:val="21"/>
                <w:szCs w:val="21"/>
              </w:rPr>
              <w:t xml:space="preserve">active learning - children concentrate and keep on trying if they encounter difficulties, and enjoy achievements </w:t>
            </w:r>
          </w:p>
          <w:p w14:paraId="3379FDA3" w14:textId="77777777" w:rsidR="009B40A7" w:rsidRPr="009B40A7" w:rsidRDefault="009B40A7" w:rsidP="009B40A7">
            <w:pPr>
              <w:pStyle w:val="NormalWeb"/>
              <w:tabs>
                <w:tab w:val="left" w:pos="1083"/>
              </w:tabs>
              <w:rPr>
                <w:rFonts w:ascii="Century Gothic" w:hAnsi="Century Gothic"/>
                <w:b/>
                <w:color w:val="3A3A3A"/>
                <w:sz w:val="21"/>
                <w:szCs w:val="21"/>
              </w:rPr>
            </w:pPr>
          </w:p>
        </w:tc>
        <w:tc>
          <w:tcPr>
            <w:tcW w:w="3004" w:type="dxa"/>
          </w:tcPr>
          <w:p w14:paraId="6A041D05" w14:textId="7166D375" w:rsidR="009B40A7" w:rsidRPr="009B40A7" w:rsidRDefault="009B40A7" w:rsidP="009B40A7">
            <w:pPr>
              <w:pStyle w:val="NormalWeb"/>
              <w:tabs>
                <w:tab w:val="left" w:pos="1083"/>
              </w:tabs>
              <w:jc w:val="both"/>
              <w:rPr>
                <w:rFonts w:ascii="Century Gothic" w:hAnsi="Century Gothic"/>
                <w:b/>
                <w:color w:val="3A3A3A"/>
                <w:sz w:val="21"/>
                <w:szCs w:val="21"/>
              </w:rPr>
            </w:pPr>
            <w:r w:rsidRPr="00E22064">
              <w:rPr>
                <w:rFonts w:ascii="Century Gothic" w:hAnsi="Century Gothic"/>
                <w:sz w:val="21"/>
                <w:szCs w:val="21"/>
              </w:rPr>
              <w:t>children have and develop their own ideas, make links between ideas, and develop strategies for doing things</w:t>
            </w:r>
          </w:p>
        </w:tc>
      </w:tr>
      <w:tr w:rsidR="009B40A7" w:rsidRPr="009B40A7" w14:paraId="789457BA" w14:textId="77777777" w:rsidTr="009B40A7">
        <w:tc>
          <w:tcPr>
            <w:tcW w:w="3003" w:type="dxa"/>
          </w:tcPr>
          <w:p w14:paraId="612D8DA3" w14:textId="1D1BA32A" w:rsidR="009B40A7" w:rsidRPr="009B40A7" w:rsidRDefault="009B40A7" w:rsidP="009B40A7">
            <w:pPr>
              <w:pStyle w:val="NormalWeb"/>
              <w:tabs>
                <w:tab w:val="left" w:pos="1083"/>
              </w:tabs>
              <w:rPr>
                <w:rFonts w:ascii="Century Gothic" w:hAnsi="Century Gothic"/>
                <w:b/>
                <w:color w:val="3A3A3A"/>
                <w:sz w:val="21"/>
                <w:szCs w:val="21"/>
              </w:rPr>
            </w:pPr>
            <w:r w:rsidRPr="009B40A7">
              <w:rPr>
                <w:rFonts w:ascii="Century Gothic" w:hAnsi="Century Gothic"/>
                <w:b/>
                <w:color w:val="3A3A3A"/>
                <w:sz w:val="21"/>
                <w:szCs w:val="21"/>
              </w:rPr>
              <w:t>Children will learn to:</w:t>
            </w:r>
          </w:p>
        </w:tc>
        <w:tc>
          <w:tcPr>
            <w:tcW w:w="3003" w:type="dxa"/>
          </w:tcPr>
          <w:p w14:paraId="2B9F885F" w14:textId="25C3F152" w:rsidR="009B40A7" w:rsidRPr="009B40A7" w:rsidRDefault="009B40A7" w:rsidP="009B40A7">
            <w:pPr>
              <w:pStyle w:val="NormalWeb"/>
              <w:tabs>
                <w:tab w:val="left" w:pos="1083"/>
              </w:tabs>
              <w:rPr>
                <w:rFonts w:ascii="Century Gothic" w:hAnsi="Century Gothic"/>
                <w:b/>
                <w:color w:val="3A3A3A"/>
                <w:sz w:val="21"/>
                <w:szCs w:val="21"/>
              </w:rPr>
            </w:pPr>
            <w:r w:rsidRPr="009B40A7">
              <w:rPr>
                <w:rFonts w:ascii="Century Gothic" w:hAnsi="Century Gothic"/>
                <w:b/>
                <w:color w:val="3A3A3A"/>
                <w:sz w:val="21"/>
                <w:szCs w:val="21"/>
              </w:rPr>
              <w:t>Children will learn to:</w:t>
            </w:r>
          </w:p>
        </w:tc>
        <w:tc>
          <w:tcPr>
            <w:tcW w:w="3004" w:type="dxa"/>
          </w:tcPr>
          <w:p w14:paraId="223F7C68" w14:textId="47E2BFD9" w:rsidR="009B40A7" w:rsidRPr="009B40A7" w:rsidRDefault="009B40A7" w:rsidP="009B40A7">
            <w:pPr>
              <w:pStyle w:val="NormalWeb"/>
              <w:tabs>
                <w:tab w:val="left" w:pos="1083"/>
              </w:tabs>
              <w:rPr>
                <w:rFonts w:ascii="Century Gothic" w:hAnsi="Century Gothic"/>
                <w:b/>
                <w:color w:val="3A3A3A"/>
                <w:sz w:val="21"/>
                <w:szCs w:val="21"/>
              </w:rPr>
            </w:pPr>
            <w:r w:rsidRPr="009B40A7">
              <w:rPr>
                <w:rFonts w:ascii="Century Gothic" w:hAnsi="Century Gothic"/>
                <w:b/>
                <w:color w:val="3A3A3A"/>
                <w:sz w:val="21"/>
                <w:szCs w:val="21"/>
              </w:rPr>
              <w:t>Children will learn to:</w:t>
            </w:r>
          </w:p>
        </w:tc>
      </w:tr>
      <w:tr w:rsidR="009B40A7" w:rsidRPr="009B40A7" w14:paraId="13ADEA37" w14:textId="77777777" w:rsidTr="009B40A7">
        <w:tc>
          <w:tcPr>
            <w:tcW w:w="3003" w:type="dxa"/>
          </w:tcPr>
          <w:p w14:paraId="6C0B973C" w14:textId="10F1060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Realise that their actions have an effect on the world, so they want to keep repeating them. </w:t>
            </w:r>
          </w:p>
          <w:p w14:paraId="40A55CBA"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Reach for and accept objects. Make choices and explore different resources and materials. </w:t>
            </w:r>
          </w:p>
          <w:p w14:paraId="388649B3"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Plan and think ahead about how they will explore or play with objects. </w:t>
            </w:r>
          </w:p>
          <w:p w14:paraId="597CE6DB"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Guide their own thinking and actions by talking to themselves while playing. For example, a child doing a jigsaw might whisper under their breath: “Where does that one go? – I need to find the big horse next.” </w:t>
            </w:r>
          </w:p>
          <w:p w14:paraId="51BCA392"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Make independent choices. </w:t>
            </w:r>
          </w:p>
          <w:p w14:paraId="4CDBEE22"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lastRenderedPageBreak/>
              <w:t xml:space="preserve">Do things independently that they have been previously taught. </w:t>
            </w:r>
          </w:p>
          <w:p w14:paraId="75EF0F2C"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Bring their own interests and fascinations into early years settings. This helps them to develop their learning. </w:t>
            </w:r>
          </w:p>
          <w:p w14:paraId="2B6678D0"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Respond to new experiences that you bring to their attention. </w:t>
            </w:r>
          </w:p>
          <w:p w14:paraId="0980FE22" w14:textId="77777777" w:rsidR="009B40A7" w:rsidRPr="009B40A7" w:rsidRDefault="009B40A7" w:rsidP="009B40A7">
            <w:pPr>
              <w:pStyle w:val="NormalWeb"/>
              <w:rPr>
                <w:rFonts w:ascii="Century Gothic" w:hAnsi="Century Gothic"/>
                <w:sz w:val="21"/>
                <w:szCs w:val="21"/>
              </w:rPr>
            </w:pPr>
          </w:p>
          <w:p w14:paraId="336065A3" w14:textId="77777777" w:rsidR="009B40A7" w:rsidRPr="009B40A7" w:rsidRDefault="009B40A7" w:rsidP="009B40A7">
            <w:pPr>
              <w:pStyle w:val="NormalWeb"/>
              <w:tabs>
                <w:tab w:val="left" w:pos="1083"/>
              </w:tabs>
              <w:rPr>
                <w:rFonts w:ascii="Century Gothic" w:hAnsi="Century Gothic"/>
                <w:b/>
                <w:color w:val="3A3A3A"/>
                <w:sz w:val="21"/>
                <w:szCs w:val="21"/>
              </w:rPr>
            </w:pPr>
          </w:p>
        </w:tc>
        <w:tc>
          <w:tcPr>
            <w:tcW w:w="3003" w:type="dxa"/>
          </w:tcPr>
          <w:p w14:paraId="064FCD54" w14:textId="23542636"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lastRenderedPageBreak/>
              <w:t>Participate in routines, such as washing their hands before lunch/snack.</w:t>
            </w:r>
          </w:p>
          <w:p w14:paraId="3FA65678" w14:textId="217B4623"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Begin to predict sequences because they know routines. For example, they may anticipate lunch when they see the table being set, or get their coat when the door to the outdoor area opens. </w:t>
            </w:r>
          </w:p>
          <w:p w14:paraId="3F82B6B8" w14:textId="113E6344"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Show goal-directed behaviour. For example, babies may pull themselves up by using the edges of a low table to reach for a toy on top of the table. Toddlers might turn a storage box upside down so they can stand on it and reach up for an object. </w:t>
            </w:r>
          </w:p>
          <w:p w14:paraId="2C486034"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lastRenderedPageBreak/>
              <w:t xml:space="preserve">Use a range of strategies to reach a goal they have set themselves. </w:t>
            </w:r>
          </w:p>
          <w:p w14:paraId="5C247A3E"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Begin to correct their mistakes themselves. For example, instead of using increasing force to push a puzzle piece into the slot, they try another piece to see if it will fit. </w:t>
            </w:r>
          </w:p>
          <w:p w14:paraId="45F95069"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Keep on trying when things are difficult. </w:t>
            </w:r>
          </w:p>
          <w:p w14:paraId="03273CE0" w14:textId="77777777" w:rsidR="009B40A7" w:rsidRPr="009B40A7" w:rsidRDefault="009B40A7" w:rsidP="009B40A7">
            <w:pPr>
              <w:pStyle w:val="NormalWeb"/>
              <w:rPr>
                <w:rFonts w:ascii="Century Gothic" w:hAnsi="Century Gothic"/>
                <w:sz w:val="21"/>
                <w:szCs w:val="21"/>
              </w:rPr>
            </w:pPr>
          </w:p>
          <w:p w14:paraId="779976ED" w14:textId="77777777" w:rsidR="009B40A7" w:rsidRPr="009B40A7" w:rsidRDefault="009B40A7" w:rsidP="009B40A7">
            <w:pPr>
              <w:pStyle w:val="NormalWeb"/>
              <w:rPr>
                <w:rFonts w:ascii="Century Gothic" w:hAnsi="Century Gothic"/>
                <w:sz w:val="21"/>
                <w:szCs w:val="21"/>
              </w:rPr>
            </w:pPr>
          </w:p>
          <w:p w14:paraId="1427E8D9" w14:textId="77777777" w:rsidR="009B40A7" w:rsidRPr="009B40A7" w:rsidRDefault="009B40A7" w:rsidP="009B40A7">
            <w:pPr>
              <w:pStyle w:val="NormalWeb"/>
              <w:tabs>
                <w:tab w:val="left" w:pos="1083"/>
              </w:tabs>
              <w:rPr>
                <w:rFonts w:ascii="Century Gothic" w:hAnsi="Century Gothic"/>
                <w:b/>
                <w:color w:val="3A3A3A"/>
                <w:sz w:val="21"/>
                <w:szCs w:val="21"/>
              </w:rPr>
            </w:pPr>
          </w:p>
        </w:tc>
        <w:tc>
          <w:tcPr>
            <w:tcW w:w="3004" w:type="dxa"/>
          </w:tcPr>
          <w:p w14:paraId="5DDA1ACC"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lastRenderedPageBreak/>
              <w:t xml:space="preserve">Take part in simple pretend play. For example, they might use an object like a brush to pretend to brush their hair, or ‘drink’ from a pretend cup. </w:t>
            </w:r>
          </w:p>
          <w:p w14:paraId="1342FC4C"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Sort materials. For example, at tidy-up time, children know how to put different construction materials in separate baskets. </w:t>
            </w:r>
          </w:p>
          <w:p w14:paraId="72B7D6C7"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Review their progress as they try to achieve a goal. Check how well they are doing. </w:t>
            </w:r>
          </w:p>
          <w:p w14:paraId="11B79598"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Solve real problems: for example, to share nine strawberries between three friends, they might put one in front of each, then a second, and finally a third. Finally, they might check at the end that everyone has </w:t>
            </w:r>
            <w:r w:rsidRPr="009B40A7">
              <w:rPr>
                <w:rFonts w:ascii="Century Gothic" w:hAnsi="Century Gothic"/>
                <w:sz w:val="21"/>
                <w:szCs w:val="21"/>
              </w:rPr>
              <w:lastRenderedPageBreak/>
              <w:t xml:space="preserve">the same number of strawberries. </w:t>
            </w:r>
          </w:p>
          <w:p w14:paraId="67896599"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Use pretend play to think beyond the ‘here and now’ and to understand another perspective. For example, a child role-playing the billy goats gruff might suggest that “Maybe the troll is lonely and hungry? That’s why he is fierce.” </w:t>
            </w:r>
          </w:p>
          <w:p w14:paraId="457D9740"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Know more, so feel confident about coming up with their own ideas. </w:t>
            </w:r>
          </w:p>
          <w:p w14:paraId="7E203A41"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Make more links between those ideas. </w:t>
            </w:r>
          </w:p>
          <w:p w14:paraId="7476F50A" w14:textId="77777777" w:rsidR="009B40A7" w:rsidRPr="009B40A7" w:rsidRDefault="009B40A7" w:rsidP="009B40A7">
            <w:pPr>
              <w:pStyle w:val="NormalWeb"/>
              <w:rPr>
                <w:rFonts w:ascii="Century Gothic" w:hAnsi="Century Gothic"/>
                <w:sz w:val="21"/>
                <w:szCs w:val="21"/>
              </w:rPr>
            </w:pPr>
            <w:r w:rsidRPr="009B40A7">
              <w:rPr>
                <w:rFonts w:ascii="Century Gothic" w:hAnsi="Century Gothic"/>
                <w:sz w:val="21"/>
                <w:szCs w:val="21"/>
              </w:rPr>
              <w:t xml:space="preserve">Concentrate on achieving something that’s important to them. They are increasingly able to control their attention and ignore distractions. </w:t>
            </w:r>
          </w:p>
          <w:p w14:paraId="5A1C8883" w14:textId="77777777" w:rsidR="009B40A7" w:rsidRPr="009B40A7" w:rsidRDefault="009B40A7" w:rsidP="009B40A7">
            <w:pPr>
              <w:pStyle w:val="NormalWeb"/>
              <w:tabs>
                <w:tab w:val="left" w:pos="1083"/>
              </w:tabs>
              <w:rPr>
                <w:rFonts w:ascii="Century Gothic" w:hAnsi="Century Gothic"/>
                <w:b/>
                <w:color w:val="3A3A3A"/>
                <w:sz w:val="21"/>
                <w:szCs w:val="21"/>
              </w:rPr>
            </w:pPr>
          </w:p>
        </w:tc>
      </w:tr>
    </w:tbl>
    <w:p w14:paraId="4393F969" w14:textId="4236837E" w:rsidR="00E22064" w:rsidRDefault="009B40A7" w:rsidP="009B40A7">
      <w:pPr>
        <w:pStyle w:val="NormalWeb"/>
        <w:tabs>
          <w:tab w:val="left" w:pos="1083"/>
        </w:tabs>
        <w:jc w:val="right"/>
        <w:rPr>
          <w:rFonts w:ascii="Century Gothic" w:hAnsi="Century Gothic"/>
          <w:b/>
          <w:color w:val="3A3A3A"/>
          <w:sz w:val="21"/>
          <w:szCs w:val="21"/>
        </w:rPr>
      </w:pPr>
      <w:r>
        <w:rPr>
          <w:rFonts w:ascii="Century Gothic" w:hAnsi="Century Gothic"/>
          <w:b/>
          <w:color w:val="3A3A3A"/>
          <w:sz w:val="21"/>
          <w:szCs w:val="21"/>
        </w:rPr>
        <w:lastRenderedPageBreak/>
        <w:t>Development Matters 2020</w:t>
      </w:r>
    </w:p>
    <w:p w14:paraId="7E5DD75A" w14:textId="0B34711B" w:rsidR="003C4998" w:rsidRPr="00B23D35" w:rsidRDefault="009B40A7" w:rsidP="009B40A7">
      <w:pPr>
        <w:pStyle w:val="NormalWeb"/>
        <w:tabs>
          <w:tab w:val="left" w:pos="1083"/>
        </w:tabs>
        <w:jc w:val="both"/>
        <w:rPr>
          <w:rFonts w:ascii="Century Gothic" w:hAnsi="Century Gothic"/>
          <w:color w:val="3A3A3A"/>
          <w:sz w:val="21"/>
          <w:szCs w:val="21"/>
        </w:rPr>
      </w:pPr>
      <w:r w:rsidRPr="009B40A7">
        <w:rPr>
          <w:rFonts w:ascii="Century Gothic" w:hAnsi="Century Gothic"/>
          <w:color w:val="3A3A3A"/>
          <w:sz w:val="21"/>
          <w:szCs w:val="21"/>
        </w:rPr>
        <w:t xml:space="preserve">We reference the children’s </w:t>
      </w:r>
      <w:r w:rsidRPr="009B40A7">
        <w:rPr>
          <w:rFonts w:ascii="Century Gothic" w:hAnsi="Century Gothic"/>
          <w:b/>
          <w:color w:val="3A3A3A"/>
          <w:sz w:val="21"/>
          <w:szCs w:val="21"/>
        </w:rPr>
        <w:t>Characteristics of Effective Learning</w:t>
      </w:r>
      <w:r w:rsidRPr="009B40A7">
        <w:rPr>
          <w:rFonts w:ascii="Century Gothic" w:hAnsi="Century Gothic"/>
          <w:color w:val="3A3A3A"/>
          <w:sz w:val="21"/>
          <w:szCs w:val="21"/>
        </w:rPr>
        <w:t xml:space="preserve"> </w:t>
      </w:r>
      <w:r w:rsidR="003078FD">
        <w:rPr>
          <w:rFonts w:ascii="Century Gothic" w:hAnsi="Century Gothic"/>
          <w:color w:val="3A3A3A"/>
          <w:sz w:val="21"/>
          <w:szCs w:val="21"/>
        </w:rPr>
        <w:t>in</w:t>
      </w:r>
      <w:r w:rsidRPr="009B40A7">
        <w:rPr>
          <w:rFonts w:ascii="Century Gothic" w:hAnsi="Century Gothic"/>
          <w:color w:val="3A3A3A"/>
          <w:sz w:val="21"/>
          <w:szCs w:val="21"/>
        </w:rPr>
        <w:t xml:space="preserve"> the observations we upload to their individual Tapestry Learning Journals.</w:t>
      </w:r>
      <w:r>
        <w:rPr>
          <w:rFonts w:ascii="Century Gothic" w:hAnsi="Century Gothic"/>
          <w:color w:val="3A3A3A"/>
          <w:sz w:val="21"/>
          <w:szCs w:val="21"/>
        </w:rPr>
        <w:t xml:space="preserve">  </w:t>
      </w:r>
      <w:r w:rsidR="003078FD">
        <w:rPr>
          <w:rFonts w:ascii="Century Gothic" w:hAnsi="Century Gothic"/>
          <w:color w:val="3A3A3A"/>
          <w:sz w:val="21"/>
          <w:szCs w:val="21"/>
        </w:rPr>
        <w:t xml:space="preserve"> We monitor the attitudes the children display and if they are not demonstrating a particular characteristic, then we will intervene and enhance our provision in line with the child’s interests to try and encourage this characteristic.</w:t>
      </w:r>
    </w:p>
    <w:p w14:paraId="3204BF17" w14:textId="1EA0AEDB" w:rsidR="003078FD" w:rsidRDefault="003078FD" w:rsidP="009B40A7">
      <w:pPr>
        <w:pStyle w:val="NormalWeb"/>
        <w:tabs>
          <w:tab w:val="left" w:pos="1083"/>
        </w:tabs>
        <w:jc w:val="both"/>
        <w:rPr>
          <w:rFonts w:ascii="Century Gothic" w:hAnsi="Century Gothic"/>
          <w:color w:val="3A3A3A"/>
          <w:sz w:val="22"/>
          <w:szCs w:val="21"/>
          <w:u w:val="single"/>
        </w:rPr>
      </w:pPr>
      <w:r w:rsidRPr="003078FD">
        <w:rPr>
          <w:rFonts w:ascii="Century Gothic" w:hAnsi="Century Gothic"/>
          <w:color w:val="3A3A3A"/>
          <w:sz w:val="22"/>
          <w:szCs w:val="21"/>
          <w:u w:val="single"/>
        </w:rPr>
        <w:t>Whole School Attitudes to Learning</w:t>
      </w:r>
    </w:p>
    <w:p w14:paraId="7B86F557" w14:textId="5C205161" w:rsidR="00D36786" w:rsidRDefault="00D36786" w:rsidP="009B40A7">
      <w:pPr>
        <w:pStyle w:val="NormalWeb"/>
        <w:tabs>
          <w:tab w:val="left" w:pos="1083"/>
        </w:tabs>
        <w:jc w:val="both"/>
        <w:rPr>
          <w:rFonts w:ascii="Century Gothic" w:hAnsi="Century Gothic"/>
          <w:color w:val="3A3A3A"/>
          <w:sz w:val="22"/>
          <w:szCs w:val="21"/>
          <w:u w:val="single"/>
        </w:rPr>
      </w:pPr>
      <w:r w:rsidRPr="00D36786">
        <w:rPr>
          <w:rFonts w:ascii="Century Gothic" w:hAnsi="Century Gothic"/>
          <w:noProof/>
          <w:color w:val="3A3A3A"/>
          <w:sz w:val="22"/>
          <w:szCs w:val="21"/>
        </w:rPr>
        <w:drawing>
          <wp:inline distT="0" distB="0" distL="0" distR="0" wp14:anchorId="606B3589" wp14:editId="2675DCD7">
            <wp:extent cx="1437629" cy="200496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49928" cy="2022122"/>
                    </a:xfrm>
                    <a:prstGeom prst="rect">
                      <a:avLst/>
                    </a:prstGeom>
                  </pic:spPr>
                </pic:pic>
              </a:graphicData>
            </a:graphic>
          </wp:inline>
        </w:drawing>
      </w:r>
    </w:p>
    <w:p w14:paraId="65C43A68" w14:textId="07D73A42" w:rsidR="00D36786" w:rsidRPr="00D36786" w:rsidRDefault="00D36786" w:rsidP="009B40A7">
      <w:pPr>
        <w:pStyle w:val="NormalWeb"/>
        <w:tabs>
          <w:tab w:val="left" w:pos="1083"/>
        </w:tabs>
        <w:jc w:val="both"/>
        <w:rPr>
          <w:rFonts w:ascii="Century Gothic" w:hAnsi="Century Gothic"/>
          <w:color w:val="3A3A3A"/>
          <w:sz w:val="22"/>
          <w:szCs w:val="21"/>
        </w:rPr>
      </w:pPr>
      <w:r w:rsidRPr="00D36786">
        <w:rPr>
          <w:rFonts w:ascii="Century Gothic" w:hAnsi="Century Gothic"/>
          <w:color w:val="3A3A3A"/>
          <w:sz w:val="22"/>
          <w:szCs w:val="21"/>
        </w:rPr>
        <w:lastRenderedPageBreak/>
        <w:t xml:space="preserve">In Early Years, we </w:t>
      </w:r>
      <w:r>
        <w:rPr>
          <w:rFonts w:ascii="Century Gothic" w:hAnsi="Century Gothic"/>
          <w:color w:val="3A3A3A"/>
          <w:sz w:val="22"/>
          <w:szCs w:val="21"/>
        </w:rPr>
        <w:t xml:space="preserve">promote </w:t>
      </w:r>
      <w:r w:rsidRPr="00002D17">
        <w:rPr>
          <w:rFonts w:ascii="Century Gothic" w:hAnsi="Century Gothic"/>
          <w:b/>
          <w:color w:val="3A3A3A"/>
          <w:sz w:val="22"/>
          <w:szCs w:val="21"/>
        </w:rPr>
        <w:t>pace</w:t>
      </w:r>
      <w:r>
        <w:rPr>
          <w:rFonts w:ascii="Century Gothic" w:hAnsi="Century Gothic"/>
          <w:color w:val="3A3A3A"/>
          <w:sz w:val="22"/>
          <w:szCs w:val="21"/>
        </w:rPr>
        <w:t xml:space="preserve">, through activities such as tidying up; </w:t>
      </w:r>
      <w:r w:rsidR="00002D17">
        <w:rPr>
          <w:rFonts w:ascii="Century Gothic" w:hAnsi="Century Gothic"/>
          <w:color w:val="3A3A3A"/>
          <w:sz w:val="22"/>
          <w:szCs w:val="21"/>
        </w:rPr>
        <w:t xml:space="preserve">we celebrate </w:t>
      </w:r>
      <w:r w:rsidR="00002D17" w:rsidRPr="00002D17">
        <w:rPr>
          <w:rFonts w:ascii="Century Gothic" w:hAnsi="Century Gothic"/>
          <w:b/>
          <w:color w:val="3A3A3A"/>
          <w:sz w:val="22"/>
          <w:szCs w:val="21"/>
        </w:rPr>
        <w:t>productivity</w:t>
      </w:r>
      <w:r w:rsidR="00002D17">
        <w:rPr>
          <w:rFonts w:ascii="Century Gothic" w:hAnsi="Century Gothic"/>
          <w:color w:val="3A3A3A"/>
          <w:sz w:val="22"/>
          <w:szCs w:val="21"/>
        </w:rPr>
        <w:t xml:space="preserve"> during COOL time e.g. creations, models, imaginative narratives; we praise </w:t>
      </w:r>
      <w:r w:rsidR="00002D17" w:rsidRPr="00002D17">
        <w:rPr>
          <w:rFonts w:ascii="Century Gothic" w:hAnsi="Century Gothic"/>
          <w:b/>
          <w:color w:val="3A3A3A"/>
          <w:sz w:val="22"/>
          <w:szCs w:val="21"/>
        </w:rPr>
        <w:t>presentation</w:t>
      </w:r>
      <w:r w:rsidR="00002D17">
        <w:rPr>
          <w:rFonts w:ascii="Century Gothic" w:hAnsi="Century Gothic"/>
          <w:color w:val="3A3A3A"/>
          <w:sz w:val="22"/>
          <w:szCs w:val="21"/>
        </w:rPr>
        <w:t xml:space="preserve"> observed in mark making and handwriting development such as carefully written names and words, but also smart appearances and care in the handling of resources and positioning of them in the correct place; we continually celebrate </w:t>
      </w:r>
      <w:r w:rsidR="00002D17" w:rsidRPr="00002D17">
        <w:rPr>
          <w:rFonts w:ascii="Century Gothic" w:hAnsi="Century Gothic"/>
          <w:b/>
          <w:color w:val="3A3A3A"/>
          <w:sz w:val="22"/>
          <w:szCs w:val="21"/>
        </w:rPr>
        <w:t>progress</w:t>
      </w:r>
      <w:r w:rsidR="00002D17">
        <w:rPr>
          <w:rFonts w:ascii="Century Gothic" w:hAnsi="Century Gothic"/>
          <w:color w:val="3A3A3A"/>
          <w:sz w:val="22"/>
          <w:szCs w:val="21"/>
        </w:rPr>
        <w:t xml:space="preserve"> in all areas of the children’s learning, keyword champions, blossoms on the tree and star jar awards; and finally we encourage all children to </w:t>
      </w:r>
      <w:r w:rsidR="00002D17" w:rsidRPr="00002D17">
        <w:rPr>
          <w:rFonts w:ascii="Century Gothic" w:hAnsi="Century Gothic"/>
          <w:b/>
          <w:color w:val="3A3A3A"/>
          <w:sz w:val="22"/>
          <w:szCs w:val="21"/>
        </w:rPr>
        <w:t>persevere</w:t>
      </w:r>
      <w:r w:rsidR="00002D17">
        <w:rPr>
          <w:rFonts w:ascii="Century Gothic" w:hAnsi="Century Gothic"/>
          <w:color w:val="3A3A3A"/>
          <w:sz w:val="22"/>
          <w:szCs w:val="21"/>
        </w:rPr>
        <w:t xml:space="preserve"> with a ‘can do’ attitude and the attitude that you may not be able to do it yet, but with a little bit more practice you will get there.</w:t>
      </w:r>
    </w:p>
    <w:p w14:paraId="79036437" w14:textId="77777777" w:rsidR="003078FD" w:rsidRPr="003078FD" w:rsidRDefault="003078FD" w:rsidP="009B40A7">
      <w:pPr>
        <w:pStyle w:val="NormalWeb"/>
        <w:tabs>
          <w:tab w:val="left" w:pos="1083"/>
        </w:tabs>
        <w:jc w:val="both"/>
        <w:rPr>
          <w:rFonts w:ascii="Century Gothic" w:hAnsi="Century Gothic"/>
          <w:b/>
          <w:color w:val="3A3A3A"/>
          <w:sz w:val="21"/>
          <w:szCs w:val="21"/>
          <w:u w:val="single"/>
        </w:rPr>
      </w:pPr>
    </w:p>
    <w:p w14:paraId="7A5B2B8C" w14:textId="77777777" w:rsidR="00D77208" w:rsidRPr="00D77208" w:rsidRDefault="00D77208" w:rsidP="00D77208">
      <w:pPr>
        <w:jc w:val="center"/>
        <w:rPr>
          <w:rFonts w:ascii="Century Gothic" w:eastAsia="Times New Roman" w:hAnsi="Century Gothic" w:cs="Times New Roman"/>
          <w:color w:val="0070C0"/>
        </w:rPr>
      </w:pPr>
      <w:r w:rsidRPr="00D77208">
        <w:rPr>
          <w:rFonts w:ascii="Century Gothic" w:eastAsia="Times New Roman" w:hAnsi="Century Gothic" w:cs="Times New Roman"/>
          <w:i/>
          <w:iCs/>
          <w:color w:val="0070C0"/>
          <w:sz w:val="21"/>
          <w:szCs w:val="21"/>
        </w:rPr>
        <w:t>"It is especially at this point that children expect – as they have from the beginning of their life adventure – the help and truthfulness of grownups."</w:t>
      </w:r>
    </w:p>
    <w:p w14:paraId="16A2A1EF" w14:textId="77777777" w:rsidR="00D77208" w:rsidRPr="00D77208" w:rsidRDefault="00D77208" w:rsidP="00D77208">
      <w:pPr>
        <w:jc w:val="center"/>
        <w:rPr>
          <w:rFonts w:ascii="Century Gothic" w:eastAsia="Times New Roman" w:hAnsi="Century Gothic" w:cs="Times New Roman"/>
          <w:color w:val="0070C0"/>
          <w:sz w:val="21"/>
          <w:szCs w:val="21"/>
        </w:rPr>
      </w:pPr>
      <w:r w:rsidRPr="00D77208">
        <w:rPr>
          <w:rFonts w:ascii="Century Gothic" w:eastAsia="Times New Roman" w:hAnsi="Century Gothic" w:cs="Times New Roman"/>
          <w:color w:val="0070C0"/>
          <w:sz w:val="21"/>
          <w:szCs w:val="21"/>
        </w:rPr>
        <w:t>Loris Malaguzzi</w:t>
      </w:r>
    </w:p>
    <w:p w14:paraId="1F252F75" w14:textId="77777777" w:rsidR="003078FD" w:rsidRDefault="003078FD" w:rsidP="009B40A7">
      <w:pPr>
        <w:pStyle w:val="NormalWeb"/>
        <w:tabs>
          <w:tab w:val="left" w:pos="1083"/>
        </w:tabs>
        <w:jc w:val="both"/>
        <w:rPr>
          <w:rFonts w:ascii="Century Gothic" w:hAnsi="Century Gothic"/>
          <w:color w:val="3A3A3A"/>
          <w:sz w:val="21"/>
          <w:szCs w:val="21"/>
        </w:rPr>
      </w:pPr>
    </w:p>
    <w:p w14:paraId="329E6229" w14:textId="01288106" w:rsidR="003078FD" w:rsidRDefault="003078FD" w:rsidP="009B40A7">
      <w:pPr>
        <w:pStyle w:val="NormalWeb"/>
        <w:tabs>
          <w:tab w:val="left" w:pos="1083"/>
        </w:tabs>
        <w:jc w:val="both"/>
        <w:rPr>
          <w:rFonts w:ascii="Century Gothic" w:hAnsi="Century Gothic"/>
          <w:color w:val="3A3A3A"/>
          <w:sz w:val="21"/>
          <w:szCs w:val="21"/>
        </w:rPr>
      </w:pPr>
    </w:p>
    <w:p w14:paraId="09EA6EE7" w14:textId="77777777" w:rsidR="003078FD" w:rsidRPr="009B40A7" w:rsidRDefault="003078FD" w:rsidP="009B40A7">
      <w:pPr>
        <w:pStyle w:val="NormalWeb"/>
        <w:tabs>
          <w:tab w:val="left" w:pos="1083"/>
        </w:tabs>
        <w:jc w:val="both"/>
        <w:rPr>
          <w:rFonts w:ascii="Century Gothic" w:hAnsi="Century Gothic"/>
          <w:color w:val="3A3A3A"/>
          <w:sz w:val="21"/>
          <w:szCs w:val="21"/>
        </w:rPr>
      </w:pPr>
    </w:p>
    <w:p w14:paraId="493D25A1" w14:textId="49D979DD" w:rsidR="00E22064" w:rsidRPr="009B40A7" w:rsidRDefault="00E22064" w:rsidP="00E22064">
      <w:pPr>
        <w:pStyle w:val="NormalWeb"/>
        <w:jc w:val="right"/>
        <w:rPr>
          <w:rFonts w:ascii="Century Gothic" w:hAnsi="Century Gothic"/>
          <w:b/>
          <w:color w:val="3A3A3A"/>
          <w:sz w:val="21"/>
          <w:szCs w:val="21"/>
        </w:rPr>
      </w:pPr>
    </w:p>
    <w:p w14:paraId="3724EE19" w14:textId="77777777" w:rsidR="00E22064" w:rsidRPr="009B40A7" w:rsidRDefault="00E22064" w:rsidP="00E22064">
      <w:pPr>
        <w:pStyle w:val="NormalWeb"/>
        <w:jc w:val="right"/>
        <w:rPr>
          <w:rFonts w:ascii="Century Gothic" w:hAnsi="Century Gothic"/>
          <w:b/>
          <w:color w:val="3A3A3A"/>
          <w:sz w:val="21"/>
          <w:szCs w:val="21"/>
        </w:rPr>
      </w:pPr>
    </w:p>
    <w:p w14:paraId="7523AC43" w14:textId="749477EE" w:rsidR="00E22064" w:rsidRPr="009B40A7" w:rsidRDefault="00E22064" w:rsidP="00E22064">
      <w:pPr>
        <w:pStyle w:val="NormalWeb"/>
        <w:jc w:val="right"/>
        <w:rPr>
          <w:rFonts w:ascii="Century Gothic" w:hAnsi="Century Gothic"/>
          <w:b/>
          <w:sz w:val="21"/>
          <w:szCs w:val="21"/>
        </w:rPr>
      </w:pPr>
    </w:p>
    <w:p w14:paraId="7EC9CD62" w14:textId="77777777" w:rsidR="00E22064" w:rsidRPr="009B40A7" w:rsidRDefault="00E22064" w:rsidP="00E22064">
      <w:pPr>
        <w:pStyle w:val="NormalWeb"/>
        <w:jc w:val="right"/>
        <w:rPr>
          <w:rFonts w:ascii="Century Gothic" w:hAnsi="Century Gothic"/>
          <w:b/>
          <w:sz w:val="21"/>
          <w:szCs w:val="21"/>
        </w:rPr>
      </w:pPr>
    </w:p>
    <w:p w14:paraId="65CED4EB" w14:textId="7EE84B29" w:rsidR="007031F3" w:rsidRPr="009B40A7" w:rsidRDefault="007031F3" w:rsidP="007031F3">
      <w:pPr>
        <w:rPr>
          <w:rFonts w:ascii="Century Gothic" w:hAnsi="Century Gothic"/>
          <w:sz w:val="21"/>
          <w:szCs w:val="21"/>
          <w:u w:val="single"/>
        </w:rPr>
      </w:pPr>
    </w:p>
    <w:sectPr w:rsidR="007031F3" w:rsidRPr="009B40A7" w:rsidSect="00B23D35">
      <w:headerReference w:type="default"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D2860" w14:textId="77777777" w:rsidR="00654B27" w:rsidRDefault="00654B27" w:rsidP="007031F3">
      <w:r>
        <w:separator/>
      </w:r>
    </w:p>
  </w:endnote>
  <w:endnote w:type="continuationSeparator" w:id="0">
    <w:p w14:paraId="2442E75E" w14:textId="77777777" w:rsidR="00654B27" w:rsidRDefault="00654B27" w:rsidP="00703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D0FC8" w14:textId="32B80FAD" w:rsidR="00B00105" w:rsidRPr="00B00105" w:rsidRDefault="00B00105" w:rsidP="00B00105">
    <w:pPr>
      <w:pStyle w:val="Footer"/>
      <w:jc w:val="center"/>
      <w:rPr>
        <w:rFonts w:ascii="Century Gothic" w:hAnsi="Century Gothic"/>
        <w:sz w:val="21"/>
      </w:rPr>
    </w:pPr>
    <w:r w:rsidRPr="00B00105">
      <w:rPr>
        <w:rFonts w:ascii="Century Gothic" w:hAnsi="Century Gothic"/>
        <w:sz w:val="21"/>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A545" w14:textId="77777777" w:rsidR="00654B27" w:rsidRDefault="00654B27" w:rsidP="007031F3">
      <w:r>
        <w:separator/>
      </w:r>
    </w:p>
  </w:footnote>
  <w:footnote w:type="continuationSeparator" w:id="0">
    <w:p w14:paraId="678C90E2" w14:textId="77777777" w:rsidR="00654B27" w:rsidRDefault="00654B27" w:rsidP="00703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FA40C" w14:textId="3E88F2BC" w:rsidR="007031F3" w:rsidRPr="007031F3" w:rsidRDefault="007031F3">
    <w:pPr>
      <w:pStyle w:val="Header"/>
      <w:rPr>
        <w:rFonts w:ascii="Century Gothic" w:hAnsi="Century Gothic"/>
        <w:sz w:val="21"/>
      </w:rPr>
    </w:pPr>
    <w:r w:rsidRPr="007031F3">
      <w:rPr>
        <w:rFonts w:ascii="Century Gothic" w:hAnsi="Century Gothic"/>
        <w:sz w:val="21"/>
      </w:rPr>
      <w:t>Ensuring the Best Start to R-A-I-S-E –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D66D1"/>
    <w:multiLevelType w:val="multilevel"/>
    <w:tmpl w:val="5DF4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08640C"/>
    <w:multiLevelType w:val="hybridMultilevel"/>
    <w:tmpl w:val="F9A84872"/>
    <w:lvl w:ilvl="0" w:tplc="D0EEC52E">
      <w:start w:val="1"/>
      <w:numFmt w:val="bullet"/>
      <w:lvlText w:val=""/>
      <w:lvlJc w:val="left"/>
      <w:pPr>
        <w:tabs>
          <w:tab w:val="num" w:pos="720"/>
        </w:tabs>
        <w:ind w:left="720" w:hanging="360"/>
      </w:pPr>
      <w:rPr>
        <w:rFonts w:ascii="Wingdings" w:hAnsi="Wingdings" w:hint="default"/>
      </w:rPr>
    </w:lvl>
    <w:lvl w:ilvl="1" w:tplc="F73E9E42" w:tentative="1">
      <w:start w:val="1"/>
      <w:numFmt w:val="bullet"/>
      <w:lvlText w:val=""/>
      <w:lvlJc w:val="left"/>
      <w:pPr>
        <w:tabs>
          <w:tab w:val="num" w:pos="1440"/>
        </w:tabs>
        <w:ind w:left="1440" w:hanging="360"/>
      </w:pPr>
      <w:rPr>
        <w:rFonts w:ascii="Wingdings" w:hAnsi="Wingdings" w:hint="default"/>
      </w:rPr>
    </w:lvl>
    <w:lvl w:ilvl="2" w:tplc="B2A61958" w:tentative="1">
      <w:start w:val="1"/>
      <w:numFmt w:val="bullet"/>
      <w:lvlText w:val=""/>
      <w:lvlJc w:val="left"/>
      <w:pPr>
        <w:tabs>
          <w:tab w:val="num" w:pos="2160"/>
        </w:tabs>
        <w:ind w:left="2160" w:hanging="360"/>
      </w:pPr>
      <w:rPr>
        <w:rFonts w:ascii="Wingdings" w:hAnsi="Wingdings" w:hint="default"/>
      </w:rPr>
    </w:lvl>
    <w:lvl w:ilvl="3" w:tplc="B42EB63A" w:tentative="1">
      <w:start w:val="1"/>
      <w:numFmt w:val="bullet"/>
      <w:lvlText w:val=""/>
      <w:lvlJc w:val="left"/>
      <w:pPr>
        <w:tabs>
          <w:tab w:val="num" w:pos="2880"/>
        </w:tabs>
        <w:ind w:left="2880" w:hanging="360"/>
      </w:pPr>
      <w:rPr>
        <w:rFonts w:ascii="Wingdings" w:hAnsi="Wingdings" w:hint="default"/>
      </w:rPr>
    </w:lvl>
    <w:lvl w:ilvl="4" w:tplc="7F2E9E58" w:tentative="1">
      <w:start w:val="1"/>
      <w:numFmt w:val="bullet"/>
      <w:lvlText w:val=""/>
      <w:lvlJc w:val="left"/>
      <w:pPr>
        <w:tabs>
          <w:tab w:val="num" w:pos="3600"/>
        </w:tabs>
        <w:ind w:left="3600" w:hanging="360"/>
      </w:pPr>
      <w:rPr>
        <w:rFonts w:ascii="Wingdings" w:hAnsi="Wingdings" w:hint="default"/>
      </w:rPr>
    </w:lvl>
    <w:lvl w:ilvl="5" w:tplc="44B2ED28" w:tentative="1">
      <w:start w:val="1"/>
      <w:numFmt w:val="bullet"/>
      <w:lvlText w:val=""/>
      <w:lvlJc w:val="left"/>
      <w:pPr>
        <w:tabs>
          <w:tab w:val="num" w:pos="4320"/>
        </w:tabs>
        <w:ind w:left="4320" w:hanging="360"/>
      </w:pPr>
      <w:rPr>
        <w:rFonts w:ascii="Wingdings" w:hAnsi="Wingdings" w:hint="default"/>
      </w:rPr>
    </w:lvl>
    <w:lvl w:ilvl="6" w:tplc="9E50EED2" w:tentative="1">
      <w:start w:val="1"/>
      <w:numFmt w:val="bullet"/>
      <w:lvlText w:val=""/>
      <w:lvlJc w:val="left"/>
      <w:pPr>
        <w:tabs>
          <w:tab w:val="num" w:pos="5040"/>
        </w:tabs>
        <w:ind w:left="5040" w:hanging="360"/>
      </w:pPr>
      <w:rPr>
        <w:rFonts w:ascii="Wingdings" w:hAnsi="Wingdings" w:hint="default"/>
      </w:rPr>
    </w:lvl>
    <w:lvl w:ilvl="7" w:tplc="B0F8CDD6" w:tentative="1">
      <w:start w:val="1"/>
      <w:numFmt w:val="bullet"/>
      <w:lvlText w:val=""/>
      <w:lvlJc w:val="left"/>
      <w:pPr>
        <w:tabs>
          <w:tab w:val="num" w:pos="5760"/>
        </w:tabs>
        <w:ind w:left="5760" w:hanging="360"/>
      </w:pPr>
      <w:rPr>
        <w:rFonts w:ascii="Wingdings" w:hAnsi="Wingdings" w:hint="default"/>
      </w:rPr>
    </w:lvl>
    <w:lvl w:ilvl="8" w:tplc="023CFC1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550A9D"/>
    <w:multiLevelType w:val="hybridMultilevel"/>
    <w:tmpl w:val="02A01C08"/>
    <w:lvl w:ilvl="0" w:tplc="D0EEC5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1F3"/>
    <w:rsid w:val="00002D17"/>
    <w:rsid w:val="0001493C"/>
    <w:rsid w:val="000419FB"/>
    <w:rsid w:val="00062A05"/>
    <w:rsid w:val="000F5186"/>
    <w:rsid w:val="00270A0E"/>
    <w:rsid w:val="003078FD"/>
    <w:rsid w:val="003A7F60"/>
    <w:rsid w:val="003C4998"/>
    <w:rsid w:val="00434026"/>
    <w:rsid w:val="004A4F41"/>
    <w:rsid w:val="005355EF"/>
    <w:rsid w:val="00654B27"/>
    <w:rsid w:val="006C0D40"/>
    <w:rsid w:val="006E4E8A"/>
    <w:rsid w:val="007031F3"/>
    <w:rsid w:val="00791588"/>
    <w:rsid w:val="007B0D23"/>
    <w:rsid w:val="0082005C"/>
    <w:rsid w:val="00905723"/>
    <w:rsid w:val="0097712C"/>
    <w:rsid w:val="009B40A7"/>
    <w:rsid w:val="009C1483"/>
    <w:rsid w:val="009F4638"/>
    <w:rsid w:val="00A12F9C"/>
    <w:rsid w:val="00A61D04"/>
    <w:rsid w:val="00B00105"/>
    <w:rsid w:val="00B23D35"/>
    <w:rsid w:val="00BB4D1C"/>
    <w:rsid w:val="00C1551F"/>
    <w:rsid w:val="00D230A3"/>
    <w:rsid w:val="00D36786"/>
    <w:rsid w:val="00D77208"/>
    <w:rsid w:val="00E22064"/>
    <w:rsid w:val="00E97A84"/>
    <w:rsid w:val="00EB75CF"/>
    <w:rsid w:val="00F3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E27A2"/>
  <w15:chartTrackingRefBased/>
  <w15:docId w15:val="{1F0B5426-293F-784C-AFE1-399D94B5F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1F3"/>
    <w:pPr>
      <w:tabs>
        <w:tab w:val="center" w:pos="4680"/>
        <w:tab w:val="right" w:pos="9360"/>
      </w:tabs>
    </w:pPr>
  </w:style>
  <w:style w:type="character" w:customStyle="1" w:styleId="HeaderChar">
    <w:name w:val="Header Char"/>
    <w:basedOn w:val="DefaultParagraphFont"/>
    <w:link w:val="Header"/>
    <w:uiPriority w:val="99"/>
    <w:rsid w:val="007031F3"/>
  </w:style>
  <w:style w:type="paragraph" w:styleId="Footer">
    <w:name w:val="footer"/>
    <w:basedOn w:val="Normal"/>
    <w:link w:val="FooterChar"/>
    <w:uiPriority w:val="99"/>
    <w:unhideWhenUsed/>
    <w:rsid w:val="007031F3"/>
    <w:pPr>
      <w:tabs>
        <w:tab w:val="center" w:pos="4680"/>
        <w:tab w:val="right" w:pos="9360"/>
      </w:tabs>
    </w:pPr>
  </w:style>
  <w:style w:type="character" w:customStyle="1" w:styleId="FooterChar">
    <w:name w:val="Footer Char"/>
    <w:basedOn w:val="DefaultParagraphFont"/>
    <w:link w:val="Footer"/>
    <w:uiPriority w:val="99"/>
    <w:rsid w:val="007031F3"/>
  </w:style>
  <w:style w:type="paragraph" w:styleId="NormalWeb">
    <w:name w:val="Normal (Web)"/>
    <w:basedOn w:val="Normal"/>
    <w:uiPriority w:val="99"/>
    <w:unhideWhenUsed/>
    <w:rsid w:val="007031F3"/>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9B40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4998"/>
    <w:pPr>
      <w:ind w:left="720"/>
      <w:contextualSpacing/>
    </w:pPr>
  </w:style>
  <w:style w:type="paragraph" w:styleId="NoSpacing">
    <w:name w:val="No Spacing"/>
    <w:link w:val="NoSpacingChar"/>
    <w:uiPriority w:val="1"/>
    <w:qFormat/>
    <w:rsid w:val="00B23D35"/>
    <w:rPr>
      <w:rFonts w:eastAsiaTheme="minorEastAsia"/>
      <w:sz w:val="22"/>
      <w:szCs w:val="22"/>
      <w:lang w:val="en-US" w:eastAsia="zh-CN"/>
    </w:rPr>
  </w:style>
  <w:style w:type="character" w:customStyle="1" w:styleId="NoSpacingChar">
    <w:name w:val="No Spacing Char"/>
    <w:basedOn w:val="DefaultParagraphFont"/>
    <w:link w:val="NoSpacing"/>
    <w:uiPriority w:val="1"/>
    <w:rsid w:val="00B23D35"/>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7854">
      <w:bodyDiv w:val="1"/>
      <w:marLeft w:val="0"/>
      <w:marRight w:val="0"/>
      <w:marTop w:val="0"/>
      <w:marBottom w:val="0"/>
      <w:divBdr>
        <w:top w:val="none" w:sz="0" w:space="0" w:color="auto"/>
        <w:left w:val="none" w:sz="0" w:space="0" w:color="auto"/>
        <w:bottom w:val="none" w:sz="0" w:space="0" w:color="auto"/>
        <w:right w:val="none" w:sz="0" w:space="0" w:color="auto"/>
      </w:divBdr>
      <w:divsChild>
        <w:div w:id="1293171622">
          <w:marLeft w:val="360"/>
          <w:marRight w:val="0"/>
          <w:marTop w:val="200"/>
          <w:marBottom w:val="0"/>
          <w:divBdr>
            <w:top w:val="none" w:sz="0" w:space="0" w:color="auto"/>
            <w:left w:val="none" w:sz="0" w:space="0" w:color="auto"/>
            <w:bottom w:val="none" w:sz="0" w:space="0" w:color="auto"/>
            <w:right w:val="none" w:sz="0" w:space="0" w:color="auto"/>
          </w:divBdr>
        </w:div>
        <w:div w:id="1076828005">
          <w:marLeft w:val="360"/>
          <w:marRight w:val="0"/>
          <w:marTop w:val="200"/>
          <w:marBottom w:val="0"/>
          <w:divBdr>
            <w:top w:val="none" w:sz="0" w:space="0" w:color="auto"/>
            <w:left w:val="none" w:sz="0" w:space="0" w:color="auto"/>
            <w:bottom w:val="none" w:sz="0" w:space="0" w:color="auto"/>
            <w:right w:val="none" w:sz="0" w:space="0" w:color="auto"/>
          </w:divBdr>
        </w:div>
        <w:div w:id="1750077414">
          <w:marLeft w:val="360"/>
          <w:marRight w:val="0"/>
          <w:marTop w:val="200"/>
          <w:marBottom w:val="0"/>
          <w:divBdr>
            <w:top w:val="none" w:sz="0" w:space="0" w:color="auto"/>
            <w:left w:val="none" w:sz="0" w:space="0" w:color="auto"/>
            <w:bottom w:val="none" w:sz="0" w:space="0" w:color="auto"/>
            <w:right w:val="none" w:sz="0" w:space="0" w:color="auto"/>
          </w:divBdr>
        </w:div>
        <w:div w:id="1525367209">
          <w:marLeft w:val="360"/>
          <w:marRight w:val="0"/>
          <w:marTop w:val="200"/>
          <w:marBottom w:val="0"/>
          <w:divBdr>
            <w:top w:val="none" w:sz="0" w:space="0" w:color="auto"/>
            <w:left w:val="none" w:sz="0" w:space="0" w:color="auto"/>
            <w:bottom w:val="none" w:sz="0" w:space="0" w:color="auto"/>
            <w:right w:val="none" w:sz="0" w:space="0" w:color="auto"/>
          </w:divBdr>
        </w:div>
        <w:div w:id="1946574205">
          <w:marLeft w:val="360"/>
          <w:marRight w:val="0"/>
          <w:marTop w:val="200"/>
          <w:marBottom w:val="0"/>
          <w:divBdr>
            <w:top w:val="none" w:sz="0" w:space="0" w:color="auto"/>
            <w:left w:val="none" w:sz="0" w:space="0" w:color="auto"/>
            <w:bottom w:val="none" w:sz="0" w:space="0" w:color="auto"/>
            <w:right w:val="none" w:sz="0" w:space="0" w:color="auto"/>
          </w:divBdr>
        </w:div>
        <w:div w:id="1329215765">
          <w:marLeft w:val="360"/>
          <w:marRight w:val="0"/>
          <w:marTop w:val="200"/>
          <w:marBottom w:val="0"/>
          <w:divBdr>
            <w:top w:val="none" w:sz="0" w:space="0" w:color="auto"/>
            <w:left w:val="none" w:sz="0" w:space="0" w:color="auto"/>
            <w:bottom w:val="none" w:sz="0" w:space="0" w:color="auto"/>
            <w:right w:val="none" w:sz="0" w:space="0" w:color="auto"/>
          </w:divBdr>
        </w:div>
      </w:divsChild>
    </w:div>
    <w:div w:id="38866501">
      <w:bodyDiv w:val="1"/>
      <w:marLeft w:val="0"/>
      <w:marRight w:val="0"/>
      <w:marTop w:val="0"/>
      <w:marBottom w:val="0"/>
      <w:divBdr>
        <w:top w:val="none" w:sz="0" w:space="0" w:color="auto"/>
        <w:left w:val="none" w:sz="0" w:space="0" w:color="auto"/>
        <w:bottom w:val="none" w:sz="0" w:space="0" w:color="auto"/>
        <w:right w:val="none" w:sz="0" w:space="0" w:color="auto"/>
      </w:divBdr>
      <w:divsChild>
        <w:div w:id="818306615">
          <w:marLeft w:val="0"/>
          <w:marRight w:val="0"/>
          <w:marTop w:val="0"/>
          <w:marBottom w:val="0"/>
          <w:divBdr>
            <w:top w:val="none" w:sz="0" w:space="0" w:color="auto"/>
            <w:left w:val="none" w:sz="0" w:space="0" w:color="auto"/>
            <w:bottom w:val="none" w:sz="0" w:space="0" w:color="auto"/>
            <w:right w:val="none" w:sz="0" w:space="0" w:color="auto"/>
          </w:divBdr>
          <w:divsChild>
            <w:div w:id="1786927045">
              <w:marLeft w:val="0"/>
              <w:marRight w:val="0"/>
              <w:marTop w:val="0"/>
              <w:marBottom w:val="0"/>
              <w:divBdr>
                <w:top w:val="none" w:sz="0" w:space="0" w:color="auto"/>
                <w:left w:val="none" w:sz="0" w:space="0" w:color="auto"/>
                <w:bottom w:val="none" w:sz="0" w:space="0" w:color="auto"/>
                <w:right w:val="none" w:sz="0" w:space="0" w:color="auto"/>
              </w:divBdr>
              <w:divsChild>
                <w:div w:id="113716060">
                  <w:marLeft w:val="0"/>
                  <w:marRight w:val="0"/>
                  <w:marTop w:val="0"/>
                  <w:marBottom w:val="0"/>
                  <w:divBdr>
                    <w:top w:val="none" w:sz="0" w:space="0" w:color="auto"/>
                    <w:left w:val="none" w:sz="0" w:space="0" w:color="auto"/>
                    <w:bottom w:val="none" w:sz="0" w:space="0" w:color="auto"/>
                    <w:right w:val="none" w:sz="0" w:space="0" w:color="auto"/>
                  </w:divBdr>
                  <w:divsChild>
                    <w:div w:id="80643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12256">
      <w:bodyDiv w:val="1"/>
      <w:marLeft w:val="0"/>
      <w:marRight w:val="0"/>
      <w:marTop w:val="0"/>
      <w:marBottom w:val="0"/>
      <w:divBdr>
        <w:top w:val="none" w:sz="0" w:space="0" w:color="auto"/>
        <w:left w:val="none" w:sz="0" w:space="0" w:color="auto"/>
        <w:bottom w:val="none" w:sz="0" w:space="0" w:color="auto"/>
        <w:right w:val="none" w:sz="0" w:space="0" w:color="auto"/>
      </w:divBdr>
      <w:divsChild>
        <w:div w:id="916210286">
          <w:marLeft w:val="0"/>
          <w:marRight w:val="0"/>
          <w:marTop w:val="0"/>
          <w:marBottom w:val="0"/>
          <w:divBdr>
            <w:top w:val="none" w:sz="0" w:space="0" w:color="auto"/>
            <w:left w:val="none" w:sz="0" w:space="0" w:color="auto"/>
            <w:bottom w:val="none" w:sz="0" w:space="0" w:color="auto"/>
            <w:right w:val="none" w:sz="0" w:space="0" w:color="auto"/>
          </w:divBdr>
          <w:divsChild>
            <w:div w:id="2086218273">
              <w:marLeft w:val="0"/>
              <w:marRight w:val="0"/>
              <w:marTop w:val="0"/>
              <w:marBottom w:val="0"/>
              <w:divBdr>
                <w:top w:val="none" w:sz="0" w:space="0" w:color="auto"/>
                <w:left w:val="none" w:sz="0" w:space="0" w:color="auto"/>
                <w:bottom w:val="none" w:sz="0" w:space="0" w:color="auto"/>
                <w:right w:val="none" w:sz="0" w:space="0" w:color="auto"/>
              </w:divBdr>
              <w:divsChild>
                <w:div w:id="2105222937">
                  <w:marLeft w:val="0"/>
                  <w:marRight w:val="0"/>
                  <w:marTop w:val="0"/>
                  <w:marBottom w:val="0"/>
                  <w:divBdr>
                    <w:top w:val="none" w:sz="0" w:space="0" w:color="auto"/>
                    <w:left w:val="none" w:sz="0" w:space="0" w:color="auto"/>
                    <w:bottom w:val="none" w:sz="0" w:space="0" w:color="auto"/>
                    <w:right w:val="none" w:sz="0" w:space="0" w:color="auto"/>
                  </w:divBdr>
                  <w:divsChild>
                    <w:div w:id="20833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56024">
      <w:bodyDiv w:val="1"/>
      <w:marLeft w:val="0"/>
      <w:marRight w:val="0"/>
      <w:marTop w:val="0"/>
      <w:marBottom w:val="0"/>
      <w:divBdr>
        <w:top w:val="none" w:sz="0" w:space="0" w:color="auto"/>
        <w:left w:val="none" w:sz="0" w:space="0" w:color="auto"/>
        <w:bottom w:val="none" w:sz="0" w:space="0" w:color="auto"/>
        <w:right w:val="none" w:sz="0" w:space="0" w:color="auto"/>
      </w:divBdr>
      <w:divsChild>
        <w:div w:id="97218308">
          <w:marLeft w:val="0"/>
          <w:marRight w:val="0"/>
          <w:marTop w:val="0"/>
          <w:marBottom w:val="0"/>
          <w:divBdr>
            <w:top w:val="none" w:sz="0" w:space="0" w:color="auto"/>
            <w:left w:val="none" w:sz="0" w:space="0" w:color="auto"/>
            <w:bottom w:val="none" w:sz="0" w:space="0" w:color="auto"/>
            <w:right w:val="none" w:sz="0" w:space="0" w:color="auto"/>
          </w:divBdr>
          <w:divsChild>
            <w:div w:id="681517909">
              <w:marLeft w:val="0"/>
              <w:marRight w:val="0"/>
              <w:marTop w:val="0"/>
              <w:marBottom w:val="0"/>
              <w:divBdr>
                <w:top w:val="none" w:sz="0" w:space="0" w:color="auto"/>
                <w:left w:val="none" w:sz="0" w:space="0" w:color="auto"/>
                <w:bottom w:val="none" w:sz="0" w:space="0" w:color="auto"/>
                <w:right w:val="none" w:sz="0" w:space="0" w:color="auto"/>
              </w:divBdr>
              <w:divsChild>
                <w:div w:id="26376048">
                  <w:marLeft w:val="0"/>
                  <w:marRight w:val="0"/>
                  <w:marTop w:val="0"/>
                  <w:marBottom w:val="0"/>
                  <w:divBdr>
                    <w:top w:val="none" w:sz="0" w:space="0" w:color="auto"/>
                    <w:left w:val="none" w:sz="0" w:space="0" w:color="auto"/>
                    <w:bottom w:val="none" w:sz="0" w:space="0" w:color="auto"/>
                    <w:right w:val="none" w:sz="0" w:space="0" w:color="auto"/>
                  </w:divBdr>
                  <w:divsChild>
                    <w:div w:id="5946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521350">
      <w:bodyDiv w:val="1"/>
      <w:marLeft w:val="0"/>
      <w:marRight w:val="0"/>
      <w:marTop w:val="0"/>
      <w:marBottom w:val="0"/>
      <w:divBdr>
        <w:top w:val="none" w:sz="0" w:space="0" w:color="auto"/>
        <w:left w:val="none" w:sz="0" w:space="0" w:color="auto"/>
        <w:bottom w:val="none" w:sz="0" w:space="0" w:color="auto"/>
        <w:right w:val="none" w:sz="0" w:space="0" w:color="auto"/>
      </w:divBdr>
      <w:divsChild>
        <w:div w:id="755790783">
          <w:marLeft w:val="0"/>
          <w:marRight w:val="0"/>
          <w:marTop w:val="0"/>
          <w:marBottom w:val="0"/>
          <w:divBdr>
            <w:top w:val="none" w:sz="0" w:space="0" w:color="auto"/>
            <w:left w:val="none" w:sz="0" w:space="0" w:color="auto"/>
            <w:bottom w:val="none" w:sz="0" w:space="0" w:color="auto"/>
            <w:right w:val="none" w:sz="0" w:space="0" w:color="auto"/>
          </w:divBdr>
          <w:divsChild>
            <w:div w:id="379478174">
              <w:marLeft w:val="0"/>
              <w:marRight w:val="0"/>
              <w:marTop w:val="0"/>
              <w:marBottom w:val="0"/>
              <w:divBdr>
                <w:top w:val="none" w:sz="0" w:space="0" w:color="auto"/>
                <w:left w:val="none" w:sz="0" w:space="0" w:color="auto"/>
                <w:bottom w:val="none" w:sz="0" w:space="0" w:color="auto"/>
                <w:right w:val="none" w:sz="0" w:space="0" w:color="auto"/>
              </w:divBdr>
              <w:divsChild>
                <w:div w:id="1277516840">
                  <w:marLeft w:val="0"/>
                  <w:marRight w:val="0"/>
                  <w:marTop w:val="0"/>
                  <w:marBottom w:val="0"/>
                  <w:divBdr>
                    <w:top w:val="none" w:sz="0" w:space="0" w:color="auto"/>
                    <w:left w:val="none" w:sz="0" w:space="0" w:color="auto"/>
                    <w:bottom w:val="none" w:sz="0" w:space="0" w:color="auto"/>
                    <w:right w:val="none" w:sz="0" w:space="0" w:color="auto"/>
                  </w:divBdr>
                  <w:divsChild>
                    <w:div w:id="15565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334495">
      <w:bodyDiv w:val="1"/>
      <w:marLeft w:val="0"/>
      <w:marRight w:val="0"/>
      <w:marTop w:val="0"/>
      <w:marBottom w:val="0"/>
      <w:divBdr>
        <w:top w:val="none" w:sz="0" w:space="0" w:color="auto"/>
        <w:left w:val="none" w:sz="0" w:space="0" w:color="auto"/>
        <w:bottom w:val="none" w:sz="0" w:space="0" w:color="auto"/>
        <w:right w:val="none" w:sz="0" w:space="0" w:color="auto"/>
      </w:divBdr>
      <w:divsChild>
        <w:div w:id="2062705588">
          <w:marLeft w:val="0"/>
          <w:marRight w:val="0"/>
          <w:marTop w:val="0"/>
          <w:marBottom w:val="0"/>
          <w:divBdr>
            <w:top w:val="none" w:sz="0" w:space="0" w:color="auto"/>
            <w:left w:val="none" w:sz="0" w:space="0" w:color="auto"/>
            <w:bottom w:val="none" w:sz="0" w:space="0" w:color="auto"/>
            <w:right w:val="none" w:sz="0" w:space="0" w:color="auto"/>
          </w:divBdr>
          <w:divsChild>
            <w:div w:id="45957401">
              <w:marLeft w:val="0"/>
              <w:marRight w:val="0"/>
              <w:marTop w:val="0"/>
              <w:marBottom w:val="0"/>
              <w:divBdr>
                <w:top w:val="none" w:sz="0" w:space="0" w:color="auto"/>
                <w:left w:val="none" w:sz="0" w:space="0" w:color="auto"/>
                <w:bottom w:val="none" w:sz="0" w:space="0" w:color="auto"/>
                <w:right w:val="none" w:sz="0" w:space="0" w:color="auto"/>
              </w:divBdr>
              <w:divsChild>
                <w:div w:id="1825047876">
                  <w:marLeft w:val="0"/>
                  <w:marRight w:val="0"/>
                  <w:marTop w:val="0"/>
                  <w:marBottom w:val="0"/>
                  <w:divBdr>
                    <w:top w:val="none" w:sz="0" w:space="0" w:color="auto"/>
                    <w:left w:val="none" w:sz="0" w:space="0" w:color="auto"/>
                    <w:bottom w:val="none" w:sz="0" w:space="0" w:color="auto"/>
                    <w:right w:val="none" w:sz="0" w:space="0" w:color="auto"/>
                  </w:divBdr>
                  <w:divsChild>
                    <w:div w:id="115510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933160">
      <w:bodyDiv w:val="1"/>
      <w:marLeft w:val="0"/>
      <w:marRight w:val="0"/>
      <w:marTop w:val="0"/>
      <w:marBottom w:val="0"/>
      <w:divBdr>
        <w:top w:val="none" w:sz="0" w:space="0" w:color="auto"/>
        <w:left w:val="none" w:sz="0" w:space="0" w:color="auto"/>
        <w:bottom w:val="none" w:sz="0" w:space="0" w:color="auto"/>
        <w:right w:val="none" w:sz="0" w:space="0" w:color="auto"/>
      </w:divBdr>
      <w:divsChild>
        <w:div w:id="1787502034">
          <w:marLeft w:val="0"/>
          <w:marRight w:val="0"/>
          <w:marTop w:val="0"/>
          <w:marBottom w:val="0"/>
          <w:divBdr>
            <w:top w:val="none" w:sz="0" w:space="0" w:color="auto"/>
            <w:left w:val="none" w:sz="0" w:space="0" w:color="auto"/>
            <w:bottom w:val="none" w:sz="0" w:space="0" w:color="auto"/>
            <w:right w:val="none" w:sz="0" w:space="0" w:color="auto"/>
          </w:divBdr>
          <w:divsChild>
            <w:div w:id="1022324336">
              <w:marLeft w:val="0"/>
              <w:marRight w:val="0"/>
              <w:marTop w:val="0"/>
              <w:marBottom w:val="0"/>
              <w:divBdr>
                <w:top w:val="none" w:sz="0" w:space="0" w:color="auto"/>
                <w:left w:val="none" w:sz="0" w:space="0" w:color="auto"/>
                <w:bottom w:val="none" w:sz="0" w:space="0" w:color="auto"/>
                <w:right w:val="none" w:sz="0" w:space="0" w:color="auto"/>
              </w:divBdr>
              <w:divsChild>
                <w:div w:id="314993249">
                  <w:marLeft w:val="0"/>
                  <w:marRight w:val="0"/>
                  <w:marTop w:val="0"/>
                  <w:marBottom w:val="0"/>
                  <w:divBdr>
                    <w:top w:val="none" w:sz="0" w:space="0" w:color="auto"/>
                    <w:left w:val="none" w:sz="0" w:space="0" w:color="auto"/>
                    <w:bottom w:val="none" w:sz="0" w:space="0" w:color="auto"/>
                    <w:right w:val="none" w:sz="0" w:space="0" w:color="auto"/>
                  </w:divBdr>
                  <w:divsChild>
                    <w:div w:id="91169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968237">
      <w:bodyDiv w:val="1"/>
      <w:marLeft w:val="0"/>
      <w:marRight w:val="0"/>
      <w:marTop w:val="0"/>
      <w:marBottom w:val="0"/>
      <w:divBdr>
        <w:top w:val="none" w:sz="0" w:space="0" w:color="auto"/>
        <w:left w:val="none" w:sz="0" w:space="0" w:color="auto"/>
        <w:bottom w:val="none" w:sz="0" w:space="0" w:color="auto"/>
        <w:right w:val="none" w:sz="0" w:space="0" w:color="auto"/>
      </w:divBdr>
      <w:divsChild>
        <w:div w:id="727414943">
          <w:marLeft w:val="0"/>
          <w:marRight w:val="0"/>
          <w:marTop w:val="0"/>
          <w:marBottom w:val="0"/>
          <w:divBdr>
            <w:top w:val="none" w:sz="0" w:space="0" w:color="auto"/>
            <w:left w:val="none" w:sz="0" w:space="0" w:color="auto"/>
            <w:bottom w:val="none" w:sz="0" w:space="0" w:color="auto"/>
            <w:right w:val="none" w:sz="0" w:space="0" w:color="auto"/>
          </w:divBdr>
          <w:divsChild>
            <w:div w:id="296110239">
              <w:marLeft w:val="0"/>
              <w:marRight w:val="0"/>
              <w:marTop w:val="0"/>
              <w:marBottom w:val="0"/>
              <w:divBdr>
                <w:top w:val="none" w:sz="0" w:space="0" w:color="auto"/>
                <w:left w:val="none" w:sz="0" w:space="0" w:color="auto"/>
                <w:bottom w:val="none" w:sz="0" w:space="0" w:color="auto"/>
                <w:right w:val="none" w:sz="0" w:space="0" w:color="auto"/>
              </w:divBdr>
              <w:divsChild>
                <w:div w:id="1201282307">
                  <w:marLeft w:val="0"/>
                  <w:marRight w:val="0"/>
                  <w:marTop w:val="0"/>
                  <w:marBottom w:val="0"/>
                  <w:divBdr>
                    <w:top w:val="none" w:sz="0" w:space="0" w:color="auto"/>
                    <w:left w:val="none" w:sz="0" w:space="0" w:color="auto"/>
                    <w:bottom w:val="none" w:sz="0" w:space="0" w:color="auto"/>
                    <w:right w:val="none" w:sz="0" w:space="0" w:color="auto"/>
                  </w:divBdr>
                  <w:divsChild>
                    <w:div w:id="86271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340700">
      <w:bodyDiv w:val="1"/>
      <w:marLeft w:val="0"/>
      <w:marRight w:val="0"/>
      <w:marTop w:val="0"/>
      <w:marBottom w:val="0"/>
      <w:divBdr>
        <w:top w:val="none" w:sz="0" w:space="0" w:color="auto"/>
        <w:left w:val="none" w:sz="0" w:space="0" w:color="auto"/>
        <w:bottom w:val="none" w:sz="0" w:space="0" w:color="auto"/>
        <w:right w:val="none" w:sz="0" w:space="0" w:color="auto"/>
      </w:divBdr>
      <w:divsChild>
        <w:div w:id="1027678268">
          <w:marLeft w:val="0"/>
          <w:marRight w:val="0"/>
          <w:marTop w:val="0"/>
          <w:marBottom w:val="0"/>
          <w:divBdr>
            <w:top w:val="none" w:sz="0" w:space="0" w:color="auto"/>
            <w:left w:val="none" w:sz="0" w:space="0" w:color="auto"/>
            <w:bottom w:val="none" w:sz="0" w:space="0" w:color="auto"/>
            <w:right w:val="none" w:sz="0" w:space="0" w:color="auto"/>
          </w:divBdr>
          <w:divsChild>
            <w:div w:id="399449849">
              <w:marLeft w:val="0"/>
              <w:marRight w:val="0"/>
              <w:marTop w:val="0"/>
              <w:marBottom w:val="0"/>
              <w:divBdr>
                <w:top w:val="none" w:sz="0" w:space="0" w:color="auto"/>
                <w:left w:val="none" w:sz="0" w:space="0" w:color="auto"/>
                <w:bottom w:val="none" w:sz="0" w:space="0" w:color="auto"/>
                <w:right w:val="none" w:sz="0" w:space="0" w:color="auto"/>
              </w:divBdr>
              <w:divsChild>
                <w:div w:id="214119735">
                  <w:marLeft w:val="0"/>
                  <w:marRight w:val="0"/>
                  <w:marTop w:val="0"/>
                  <w:marBottom w:val="0"/>
                  <w:divBdr>
                    <w:top w:val="none" w:sz="0" w:space="0" w:color="auto"/>
                    <w:left w:val="none" w:sz="0" w:space="0" w:color="auto"/>
                    <w:bottom w:val="none" w:sz="0" w:space="0" w:color="auto"/>
                    <w:right w:val="none" w:sz="0" w:space="0" w:color="auto"/>
                  </w:divBdr>
                  <w:divsChild>
                    <w:div w:id="103261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29818">
      <w:bodyDiv w:val="1"/>
      <w:marLeft w:val="0"/>
      <w:marRight w:val="0"/>
      <w:marTop w:val="0"/>
      <w:marBottom w:val="0"/>
      <w:divBdr>
        <w:top w:val="none" w:sz="0" w:space="0" w:color="auto"/>
        <w:left w:val="none" w:sz="0" w:space="0" w:color="auto"/>
        <w:bottom w:val="none" w:sz="0" w:space="0" w:color="auto"/>
        <w:right w:val="none" w:sz="0" w:space="0" w:color="auto"/>
      </w:divBdr>
      <w:divsChild>
        <w:div w:id="62486084">
          <w:marLeft w:val="0"/>
          <w:marRight w:val="0"/>
          <w:marTop w:val="0"/>
          <w:marBottom w:val="0"/>
          <w:divBdr>
            <w:top w:val="none" w:sz="0" w:space="0" w:color="auto"/>
            <w:left w:val="none" w:sz="0" w:space="0" w:color="auto"/>
            <w:bottom w:val="none" w:sz="0" w:space="0" w:color="auto"/>
            <w:right w:val="none" w:sz="0" w:space="0" w:color="auto"/>
          </w:divBdr>
          <w:divsChild>
            <w:div w:id="1365053615">
              <w:marLeft w:val="0"/>
              <w:marRight w:val="0"/>
              <w:marTop w:val="0"/>
              <w:marBottom w:val="0"/>
              <w:divBdr>
                <w:top w:val="none" w:sz="0" w:space="0" w:color="auto"/>
                <w:left w:val="none" w:sz="0" w:space="0" w:color="auto"/>
                <w:bottom w:val="none" w:sz="0" w:space="0" w:color="auto"/>
                <w:right w:val="none" w:sz="0" w:space="0" w:color="auto"/>
              </w:divBdr>
              <w:divsChild>
                <w:div w:id="835539983">
                  <w:marLeft w:val="0"/>
                  <w:marRight w:val="0"/>
                  <w:marTop w:val="0"/>
                  <w:marBottom w:val="0"/>
                  <w:divBdr>
                    <w:top w:val="none" w:sz="0" w:space="0" w:color="auto"/>
                    <w:left w:val="none" w:sz="0" w:space="0" w:color="auto"/>
                    <w:bottom w:val="none" w:sz="0" w:space="0" w:color="auto"/>
                    <w:right w:val="none" w:sz="0" w:space="0" w:color="auto"/>
                  </w:divBdr>
                  <w:divsChild>
                    <w:div w:id="45694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095253">
      <w:bodyDiv w:val="1"/>
      <w:marLeft w:val="0"/>
      <w:marRight w:val="0"/>
      <w:marTop w:val="0"/>
      <w:marBottom w:val="0"/>
      <w:divBdr>
        <w:top w:val="none" w:sz="0" w:space="0" w:color="auto"/>
        <w:left w:val="none" w:sz="0" w:space="0" w:color="auto"/>
        <w:bottom w:val="none" w:sz="0" w:space="0" w:color="auto"/>
        <w:right w:val="none" w:sz="0" w:space="0" w:color="auto"/>
      </w:divBdr>
      <w:divsChild>
        <w:div w:id="23331561">
          <w:marLeft w:val="0"/>
          <w:marRight w:val="0"/>
          <w:marTop w:val="0"/>
          <w:marBottom w:val="0"/>
          <w:divBdr>
            <w:top w:val="none" w:sz="0" w:space="0" w:color="auto"/>
            <w:left w:val="none" w:sz="0" w:space="0" w:color="auto"/>
            <w:bottom w:val="none" w:sz="0" w:space="0" w:color="auto"/>
            <w:right w:val="none" w:sz="0" w:space="0" w:color="auto"/>
          </w:divBdr>
          <w:divsChild>
            <w:div w:id="1816802144">
              <w:marLeft w:val="0"/>
              <w:marRight w:val="0"/>
              <w:marTop w:val="0"/>
              <w:marBottom w:val="0"/>
              <w:divBdr>
                <w:top w:val="none" w:sz="0" w:space="0" w:color="auto"/>
                <w:left w:val="none" w:sz="0" w:space="0" w:color="auto"/>
                <w:bottom w:val="none" w:sz="0" w:space="0" w:color="auto"/>
                <w:right w:val="none" w:sz="0" w:space="0" w:color="auto"/>
              </w:divBdr>
              <w:divsChild>
                <w:div w:id="25887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97045">
      <w:bodyDiv w:val="1"/>
      <w:marLeft w:val="0"/>
      <w:marRight w:val="0"/>
      <w:marTop w:val="0"/>
      <w:marBottom w:val="0"/>
      <w:divBdr>
        <w:top w:val="none" w:sz="0" w:space="0" w:color="auto"/>
        <w:left w:val="none" w:sz="0" w:space="0" w:color="auto"/>
        <w:bottom w:val="none" w:sz="0" w:space="0" w:color="auto"/>
        <w:right w:val="none" w:sz="0" w:space="0" w:color="auto"/>
      </w:divBdr>
      <w:divsChild>
        <w:div w:id="1047026525">
          <w:marLeft w:val="0"/>
          <w:marRight w:val="0"/>
          <w:marTop w:val="0"/>
          <w:marBottom w:val="0"/>
          <w:divBdr>
            <w:top w:val="none" w:sz="0" w:space="0" w:color="auto"/>
            <w:left w:val="none" w:sz="0" w:space="0" w:color="auto"/>
            <w:bottom w:val="none" w:sz="0" w:space="0" w:color="auto"/>
            <w:right w:val="none" w:sz="0" w:space="0" w:color="auto"/>
          </w:divBdr>
          <w:divsChild>
            <w:div w:id="1876113727">
              <w:marLeft w:val="0"/>
              <w:marRight w:val="0"/>
              <w:marTop w:val="0"/>
              <w:marBottom w:val="0"/>
              <w:divBdr>
                <w:top w:val="none" w:sz="0" w:space="0" w:color="auto"/>
                <w:left w:val="none" w:sz="0" w:space="0" w:color="auto"/>
                <w:bottom w:val="none" w:sz="0" w:space="0" w:color="auto"/>
                <w:right w:val="none" w:sz="0" w:space="0" w:color="auto"/>
              </w:divBdr>
              <w:divsChild>
                <w:div w:id="1303266902">
                  <w:marLeft w:val="0"/>
                  <w:marRight w:val="0"/>
                  <w:marTop w:val="0"/>
                  <w:marBottom w:val="0"/>
                  <w:divBdr>
                    <w:top w:val="none" w:sz="0" w:space="0" w:color="auto"/>
                    <w:left w:val="none" w:sz="0" w:space="0" w:color="auto"/>
                    <w:bottom w:val="none" w:sz="0" w:space="0" w:color="auto"/>
                    <w:right w:val="none" w:sz="0" w:space="0" w:color="auto"/>
                  </w:divBdr>
                  <w:divsChild>
                    <w:div w:id="146665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494003">
      <w:bodyDiv w:val="1"/>
      <w:marLeft w:val="0"/>
      <w:marRight w:val="0"/>
      <w:marTop w:val="0"/>
      <w:marBottom w:val="0"/>
      <w:divBdr>
        <w:top w:val="none" w:sz="0" w:space="0" w:color="auto"/>
        <w:left w:val="none" w:sz="0" w:space="0" w:color="auto"/>
        <w:bottom w:val="none" w:sz="0" w:space="0" w:color="auto"/>
        <w:right w:val="none" w:sz="0" w:space="0" w:color="auto"/>
      </w:divBdr>
      <w:divsChild>
        <w:div w:id="2062366258">
          <w:marLeft w:val="0"/>
          <w:marRight w:val="0"/>
          <w:marTop w:val="0"/>
          <w:marBottom w:val="0"/>
          <w:divBdr>
            <w:top w:val="none" w:sz="0" w:space="0" w:color="auto"/>
            <w:left w:val="none" w:sz="0" w:space="0" w:color="auto"/>
            <w:bottom w:val="none" w:sz="0" w:space="0" w:color="auto"/>
            <w:right w:val="none" w:sz="0" w:space="0" w:color="auto"/>
          </w:divBdr>
          <w:divsChild>
            <w:div w:id="840201177">
              <w:marLeft w:val="0"/>
              <w:marRight w:val="0"/>
              <w:marTop w:val="0"/>
              <w:marBottom w:val="0"/>
              <w:divBdr>
                <w:top w:val="none" w:sz="0" w:space="0" w:color="auto"/>
                <w:left w:val="none" w:sz="0" w:space="0" w:color="auto"/>
                <w:bottom w:val="none" w:sz="0" w:space="0" w:color="auto"/>
                <w:right w:val="none" w:sz="0" w:space="0" w:color="auto"/>
              </w:divBdr>
              <w:divsChild>
                <w:div w:id="1083990047">
                  <w:marLeft w:val="0"/>
                  <w:marRight w:val="0"/>
                  <w:marTop w:val="0"/>
                  <w:marBottom w:val="0"/>
                  <w:divBdr>
                    <w:top w:val="none" w:sz="0" w:space="0" w:color="auto"/>
                    <w:left w:val="none" w:sz="0" w:space="0" w:color="auto"/>
                    <w:bottom w:val="none" w:sz="0" w:space="0" w:color="auto"/>
                    <w:right w:val="none" w:sz="0" w:space="0" w:color="auto"/>
                  </w:divBdr>
                  <w:divsChild>
                    <w:div w:id="115541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785279">
      <w:bodyDiv w:val="1"/>
      <w:marLeft w:val="0"/>
      <w:marRight w:val="0"/>
      <w:marTop w:val="0"/>
      <w:marBottom w:val="0"/>
      <w:divBdr>
        <w:top w:val="none" w:sz="0" w:space="0" w:color="auto"/>
        <w:left w:val="none" w:sz="0" w:space="0" w:color="auto"/>
        <w:bottom w:val="none" w:sz="0" w:space="0" w:color="auto"/>
        <w:right w:val="none" w:sz="0" w:space="0" w:color="auto"/>
      </w:divBdr>
    </w:div>
    <w:div w:id="1402942892">
      <w:bodyDiv w:val="1"/>
      <w:marLeft w:val="0"/>
      <w:marRight w:val="0"/>
      <w:marTop w:val="0"/>
      <w:marBottom w:val="0"/>
      <w:divBdr>
        <w:top w:val="none" w:sz="0" w:space="0" w:color="auto"/>
        <w:left w:val="none" w:sz="0" w:space="0" w:color="auto"/>
        <w:bottom w:val="none" w:sz="0" w:space="0" w:color="auto"/>
        <w:right w:val="none" w:sz="0" w:space="0" w:color="auto"/>
      </w:divBdr>
      <w:divsChild>
        <w:div w:id="1698039640">
          <w:marLeft w:val="0"/>
          <w:marRight w:val="0"/>
          <w:marTop w:val="0"/>
          <w:marBottom w:val="0"/>
          <w:divBdr>
            <w:top w:val="none" w:sz="0" w:space="0" w:color="auto"/>
            <w:left w:val="none" w:sz="0" w:space="0" w:color="auto"/>
            <w:bottom w:val="none" w:sz="0" w:space="0" w:color="auto"/>
            <w:right w:val="none" w:sz="0" w:space="0" w:color="auto"/>
          </w:divBdr>
          <w:divsChild>
            <w:div w:id="556664912">
              <w:marLeft w:val="0"/>
              <w:marRight w:val="0"/>
              <w:marTop w:val="0"/>
              <w:marBottom w:val="0"/>
              <w:divBdr>
                <w:top w:val="none" w:sz="0" w:space="0" w:color="auto"/>
                <w:left w:val="none" w:sz="0" w:space="0" w:color="auto"/>
                <w:bottom w:val="none" w:sz="0" w:space="0" w:color="auto"/>
                <w:right w:val="none" w:sz="0" w:space="0" w:color="auto"/>
              </w:divBdr>
              <w:divsChild>
                <w:div w:id="852188634">
                  <w:marLeft w:val="0"/>
                  <w:marRight w:val="0"/>
                  <w:marTop w:val="0"/>
                  <w:marBottom w:val="0"/>
                  <w:divBdr>
                    <w:top w:val="none" w:sz="0" w:space="0" w:color="auto"/>
                    <w:left w:val="none" w:sz="0" w:space="0" w:color="auto"/>
                    <w:bottom w:val="none" w:sz="0" w:space="0" w:color="auto"/>
                    <w:right w:val="none" w:sz="0" w:space="0" w:color="auto"/>
                  </w:divBdr>
                  <w:divsChild>
                    <w:div w:id="185984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452729">
      <w:bodyDiv w:val="1"/>
      <w:marLeft w:val="0"/>
      <w:marRight w:val="0"/>
      <w:marTop w:val="0"/>
      <w:marBottom w:val="0"/>
      <w:divBdr>
        <w:top w:val="none" w:sz="0" w:space="0" w:color="auto"/>
        <w:left w:val="none" w:sz="0" w:space="0" w:color="auto"/>
        <w:bottom w:val="none" w:sz="0" w:space="0" w:color="auto"/>
        <w:right w:val="none" w:sz="0" w:space="0" w:color="auto"/>
      </w:divBdr>
      <w:divsChild>
        <w:div w:id="1078866656">
          <w:marLeft w:val="0"/>
          <w:marRight w:val="0"/>
          <w:marTop w:val="0"/>
          <w:marBottom w:val="0"/>
          <w:divBdr>
            <w:top w:val="none" w:sz="0" w:space="0" w:color="auto"/>
            <w:left w:val="none" w:sz="0" w:space="0" w:color="auto"/>
            <w:bottom w:val="none" w:sz="0" w:space="0" w:color="auto"/>
            <w:right w:val="none" w:sz="0" w:space="0" w:color="auto"/>
          </w:divBdr>
          <w:divsChild>
            <w:div w:id="14885081">
              <w:marLeft w:val="0"/>
              <w:marRight w:val="0"/>
              <w:marTop w:val="0"/>
              <w:marBottom w:val="0"/>
              <w:divBdr>
                <w:top w:val="none" w:sz="0" w:space="0" w:color="auto"/>
                <w:left w:val="none" w:sz="0" w:space="0" w:color="auto"/>
                <w:bottom w:val="none" w:sz="0" w:space="0" w:color="auto"/>
                <w:right w:val="none" w:sz="0" w:space="0" w:color="auto"/>
              </w:divBdr>
              <w:divsChild>
                <w:div w:id="1609895777">
                  <w:marLeft w:val="0"/>
                  <w:marRight w:val="0"/>
                  <w:marTop w:val="0"/>
                  <w:marBottom w:val="0"/>
                  <w:divBdr>
                    <w:top w:val="none" w:sz="0" w:space="0" w:color="auto"/>
                    <w:left w:val="none" w:sz="0" w:space="0" w:color="auto"/>
                    <w:bottom w:val="none" w:sz="0" w:space="0" w:color="auto"/>
                    <w:right w:val="none" w:sz="0" w:space="0" w:color="auto"/>
                  </w:divBdr>
                  <w:divsChild>
                    <w:div w:id="163159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588378">
      <w:bodyDiv w:val="1"/>
      <w:marLeft w:val="0"/>
      <w:marRight w:val="0"/>
      <w:marTop w:val="0"/>
      <w:marBottom w:val="0"/>
      <w:divBdr>
        <w:top w:val="none" w:sz="0" w:space="0" w:color="auto"/>
        <w:left w:val="none" w:sz="0" w:space="0" w:color="auto"/>
        <w:bottom w:val="none" w:sz="0" w:space="0" w:color="auto"/>
        <w:right w:val="none" w:sz="0" w:space="0" w:color="auto"/>
      </w:divBdr>
      <w:divsChild>
        <w:div w:id="1829132043">
          <w:marLeft w:val="0"/>
          <w:marRight w:val="0"/>
          <w:marTop w:val="0"/>
          <w:marBottom w:val="0"/>
          <w:divBdr>
            <w:top w:val="none" w:sz="0" w:space="0" w:color="auto"/>
            <w:left w:val="none" w:sz="0" w:space="0" w:color="auto"/>
            <w:bottom w:val="none" w:sz="0" w:space="0" w:color="auto"/>
            <w:right w:val="none" w:sz="0" w:space="0" w:color="auto"/>
          </w:divBdr>
          <w:divsChild>
            <w:div w:id="388960246">
              <w:marLeft w:val="0"/>
              <w:marRight w:val="0"/>
              <w:marTop w:val="0"/>
              <w:marBottom w:val="0"/>
              <w:divBdr>
                <w:top w:val="none" w:sz="0" w:space="0" w:color="auto"/>
                <w:left w:val="none" w:sz="0" w:space="0" w:color="auto"/>
                <w:bottom w:val="none" w:sz="0" w:space="0" w:color="auto"/>
                <w:right w:val="none" w:sz="0" w:space="0" w:color="auto"/>
              </w:divBdr>
              <w:divsChild>
                <w:div w:id="695540735">
                  <w:marLeft w:val="0"/>
                  <w:marRight w:val="0"/>
                  <w:marTop w:val="0"/>
                  <w:marBottom w:val="0"/>
                  <w:divBdr>
                    <w:top w:val="none" w:sz="0" w:space="0" w:color="auto"/>
                    <w:left w:val="none" w:sz="0" w:space="0" w:color="auto"/>
                    <w:bottom w:val="none" w:sz="0" w:space="0" w:color="auto"/>
                    <w:right w:val="none" w:sz="0" w:space="0" w:color="auto"/>
                  </w:divBdr>
                  <w:divsChild>
                    <w:div w:id="60654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018308">
      <w:bodyDiv w:val="1"/>
      <w:marLeft w:val="0"/>
      <w:marRight w:val="0"/>
      <w:marTop w:val="0"/>
      <w:marBottom w:val="0"/>
      <w:divBdr>
        <w:top w:val="none" w:sz="0" w:space="0" w:color="auto"/>
        <w:left w:val="none" w:sz="0" w:space="0" w:color="auto"/>
        <w:bottom w:val="none" w:sz="0" w:space="0" w:color="auto"/>
        <w:right w:val="none" w:sz="0" w:space="0" w:color="auto"/>
      </w:divBdr>
      <w:divsChild>
        <w:div w:id="1597013784">
          <w:marLeft w:val="0"/>
          <w:marRight w:val="0"/>
          <w:marTop w:val="0"/>
          <w:marBottom w:val="0"/>
          <w:divBdr>
            <w:top w:val="none" w:sz="0" w:space="0" w:color="auto"/>
            <w:left w:val="none" w:sz="0" w:space="0" w:color="auto"/>
            <w:bottom w:val="none" w:sz="0" w:space="0" w:color="auto"/>
            <w:right w:val="none" w:sz="0" w:space="0" w:color="auto"/>
          </w:divBdr>
          <w:divsChild>
            <w:div w:id="1880818847">
              <w:marLeft w:val="0"/>
              <w:marRight w:val="0"/>
              <w:marTop w:val="0"/>
              <w:marBottom w:val="0"/>
              <w:divBdr>
                <w:top w:val="none" w:sz="0" w:space="0" w:color="auto"/>
                <w:left w:val="none" w:sz="0" w:space="0" w:color="auto"/>
                <w:bottom w:val="none" w:sz="0" w:space="0" w:color="auto"/>
                <w:right w:val="none" w:sz="0" w:space="0" w:color="auto"/>
              </w:divBdr>
              <w:divsChild>
                <w:div w:id="162754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844524">
      <w:bodyDiv w:val="1"/>
      <w:marLeft w:val="0"/>
      <w:marRight w:val="0"/>
      <w:marTop w:val="0"/>
      <w:marBottom w:val="0"/>
      <w:divBdr>
        <w:top w:val="none" w:sz="0" w:space="0" w:color="auto"/>
        <w:left w:val="none" w:sz="0" w:space="0" w:color="auto"/>
        <w:bottom w:val="none" w:sz="0" w:space="0" w:color="auto"/>
        <w:right w:val="none" w:sz="0" w:space="0" w:color="auto"/>
      </w:divBdr>
    </w:div>
    <w:div w:id="1599941503">
      <w:bodyDiv w:val="1"/>
      <w:marLeft w:val="0"/>
      <w:marRight w:val="0"/>
      <w:marTop w:val="0"/>
      <w:marBottom w:val="0"/>
      <w:divBdr>
        <w:top w:val="none" w:sz="0" w:space="0" w:color="auto"/>
        <w:left w:val="none" w:sz="0" w:space="0" w:color="auto"/>
        <w:bottom w:val="none" w:sz="0" w:space="0" w:color="auto"/>
        <w:right w:val="none" w:sz="0" w:space="0" w:color="auto"/>
      </w:divBdr>
      <w:divsChild>
        <w:div w:id="761338964">
          <w:marLeft w:val="0"/>
          <w:marRight w:val="0"/>
          <w:marTop w:val="0"/>
          <w:marBottom w:val="0"/>
          <w:divBdr>
            <w:top w:val="none" w:sz="0" w:space="0" w:color="auto"/>
            <w:left w:val="none" w:sz="0" w:space="0" w:color="auto"/>
            <w:bottom w:val="none" w:sz="0" w:space="0" w:color="auto"/>
            <w:right w:val="none" w:sz="0" w:space="0" w:color="auto"/>
          </w:divBdr>
          <w:divsChild>
            <w:div w:id="1697193163">
              <w:marLeft w:val="0"/>
              <w:marRight w:val="0"/>
              <w:marTop w:val="0"/>
              <w:marBottom w:val="0"/>
              <w:divBdr>
                <w:top w:val="none" w:sz="0" w:space="0" w:color="auto"/>
                <w:left w:val="none" w:sz="0" w:space="0" w:color="auto"/>
                <w:bottom w:val="none" w:sz="0" w:space="0" w:color="auto"/>
                <w:right w:val="none" w:sz="0" w:space="0" w:color="auto"/>
              </w:divBdr>
              <w:divsChild>
                <w:div w:id="2049604289">
                  <w:marLeft w:val="0"/>
                  <w:marRight w:val="0"/>
                  <w:marTop w:val="0"/>
                  <w:marBottom w:val="0"/>
                  <w:divBdr>
                    <w:top w:val="none" w:sz="0" w:space="0" w:color="auto"/>
                    <w:left w:val="none" w:sz="0" w:space="0" w:color="auto"/>
                    <w:bottom w:val="none" w:sz="0" w:space="0" w:color="auto"/>
                    <w:right w:val="none" w:sz="0" w:space="0" w:color="auto"/>
                  </w:divBdr>
                  <w:divsChild>
                    <w:div w:id="11869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707006">
      <w:bodyDiv w:val="1"/>
      <w:marLeft w:val="0"/>
      <w:marRight w:val="0"/>
      <w:marTop w:val="0"/>
      <w:marBottom w:val="0"/>
      <w:divBdr>
        <w:top w:val="none" w:sz="0" w:space="0" w:color="auto"/>
        <w:left w:val="none" w:sz="0" w:space="0" w:color="auto"/>
        <w:bottom w:val="none" w:sz="0" w:space="0" w:color="auto"/>
        <w:right w:val="none" w:sz="0" w:space="0" w:color="auto"/>
      </w:divBdr>
      <w:divsChild>
        <w:div w:id="1428968353">
          <w:marLeft w:val="0"/>
          <w:marRight w:val="0"/>
          <w:marTop w:val="0"/>
          <w:marBottom w:val="0"/>
          <w:divBdr>
            <w:top w:val="none" w:sz="0" w:space="0" w:color="auto"/>
            <w:left w:val="none" w:sz="0" w:space="0" w:color="auto"/>
            <w:bottom w:val="none" w:sz="0" w:space="0" w:color="auto"/>
            <w:right w:val="none" w:sz="0" w:space="0" w:color="auto"/>
          </w:divBdr>
          <w:divsChild>
            <w:div w:id="928805408">
              <w:marLeft w:val="0"/>
              <w:marRight w:val="0"/>
              <w:marTop w:val="0"/>
              <w:marBottom w:val="0"/>
              <w:divBdr>
                <w:top w:val="none" w:sz="0" w:space="0" w:color="auto"/>
                <w:left w:val="none" w:sz="0" w:space="0" w:color="auto"/>
                <w:bottom w:val="none" w:sz="0" w:space="0" w:color="auto"/>
                <w:right w:val="none" w:sz="0" w:space="0" w:color="auto"/>
              </w:divBdr>
              <w:divsChild>
                <w:div w:id="1047532163">
                  <w:marLeft w:val="0"/>
                  <w:marRight w:val="0"/>
                  <w:marTop w:val="0"/>
                  <w:marBottom w:val="0"/>
                  <w:divBdr>
                    <w:top w:val="none" w:sz="0" w:space="0" w:color="auto"/>
                    <w:left w:val="none" w:sz="0" w:space="0" w:color="auto"/>
                    <w:bottom w:val="none" w:sz="0" w:space="0" w:color="auto"/>
                    <w:right w:val="none" w:sz="0" w:space="0" w:color="auto"/>
                  </w:divBdr>
                  <w:divsChild>
                    <w:div w:id="196550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955193">
      <w:bodyDiv w:val="1"/>
      <w:marLeft w:val="0"/>
      <w:marRight w:val="0"/>
      <w:marTop w:val="0"/>
      <w:marBottom w:val="0"/>
      <w:divBdr>
        <w:top w:val="none" w:sz="0" w:space="0" w:color="auto"/>
        <w:left w:val="none" w:sz="0" w:space="0" w:color="auto"/>
        <w:bottom w:val="none" w:sz="0" w:space="0" w:color="auto"/>
        <w:right w:val="none" w:sz="0" w:space="0" w:color="auto"/>
      </w:divBdr>
    </w:div>
    <w:div w:id="1889485330">
      <w:bodyDiv w:val="1"/>
      <w:marLeft w:val="0"/>
      <w:marRight w:val="0"/>
      <w:marTop w:val="0"/>
      <w:marBottom w:val="0"/>
      <w:divBdr>
        <w:top w:val="none" w:sz="0" w:space="0" w:color="auto"/>
        <w:left w:val="none" w:sz="0" w:space="0" w:color="auto"/>
        <w:bottom w:val="none" w:sz="0" w:space="0" w:color="auto"/>
        <w:right w:val="none" w:sz="0" w:space="0" w:color="auto"/>
      </w:divBdr>
      <w:divsChild>
        <w:div w:id="747657799">
          <w:marLeft w:val="0"/>
          <w:marRight w:val="0"/>
          <w:marTop w:val="0"/>
          <w:marBottom w:val="0"/>
          <w:divBdr>
            <w:top w:val="none" w:sz="0" w:space="0" w:color="auto"/>
            <w:left w:val="none" w:sz="0" w:space="0" w:color="auto"/>
            <w:bottom w:val="none" w:sz="0" w:space="0" w:color="auto"/>
            <w:right w:val="none" w:sz="0" w:space="0" w:color="auto"/>
          </w:divBdr>
          <w:divsChild>
            <w:div w:id="308629624">
              <w:marLeft w:val="0"/>
              <w:marRight w:val="0"/>
              <w:marTop w:val="0"/>
              <w:marBottom w:val="0"/>
              <w:divBdr>
                <w:top w:val="none" w:sz="0" w:space="0" w:color="auto"/>
                <w:left w:val="none" w:sz="0" w:space="0" w:color="auto"/>
                <w:bottom w:val="none" w:sz="0" w:space="0" w:color="auto"/>
                <w:right w:val="none" w:sz="0" w:space="0" w:color="auto"/>
              </w:divBdr>
              <w:divsChild>
                <w:div w:id="35280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558898">
      <w:bodyDiv w:val="1"/>
      <w:marLeft w:val="0"/>
      <w:marRight w:val="0"/>
      <w:marTop w:val="0"/>
      <w:marBottom w:val="0"/>
      <w:divBdr>
        <w:top w:val="none" w:sz="0" w:space="0" w:color="auto"/>
        <w:left w:val="none" w:sz="0" w:space="0" w:color="auto"/>
        <w:bottom w:val="none" w:sz="0" w:space="0" w:color="auto"/>
        <w:right w:val="none" w:sz="0" w:space="0" w:color="auto"/>
      </w:divBdr>
      <w:divsChild>
        <w:div w:id="128012477">
          <w:marLeft w:val="0"/>
          <w:marRight w:val="0"/>
          <w:marTop w:val="0"/>
          <w:marBottom w:val="0"/>
          <w:divBdr>
            <w:top w:val="none" w:sz="0" w:space="0" w:color="auto"/>
            <w:left w:val="none" w:sz="0" w:space="0" w:color="auto"/>
            <w:bottom w:val="none" w:sz="0" w:space="0" w:color="auto"/>
            <w:right w:val="none" w:sz="0" w:space="0" w:color="auto"/>
          </w:divBdr>
          <w:divsChild>
            <w:div w:id="1133596748">
              <w:marLeft w:val="0"/>
              <w:marRight w:val="0"/>
              <w:marTop w:val="0"/>
              <w:marBottom w:val="0"/>
              <w:divBdr>
                <w:top w:val="none" w:sz="0" w:space="0" w:color="auto"/>
                <w:left w:val="none" w:sz="0" w:space="0" w:color="auto"/>
                <w:bottom w:val="none" w:sz="0" w:space="0" w:color="auto"/>
                <w:right w:val="none" w:sz="0" w:space="0" w:color="auto"/>
              </w:divBdr>
              <w:divsChild>
                <w:div w:id="1275819351">
                  <w:marLeft w:val="0"/>
                  <w:marRight w:val="0"/>
                  <w:marTop w:val="0"/>
                  <w:marBottom w:val="0"/>
                  <w:divBdr>
                    <w:top w:val="none" w:sz="0" w:space="0" w:color="auto"/>
                    <w:left w:val="none" w:sz="0" w:space="0" w:color="auto"/>
                    <w:bottom w:val="none" w:sz="0" w:space="0" w:color="auto"/>
                    <w:right w:val="none" w:sz="0" w:space="0" w:color="auto"/>
                  </w:divBdr>
                  <w:divsChild>
                    <w:div w:id="187441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767792">
      <w:bodyDiv w:val="1"/>
      <w:marLeft w:val="0"/>
      <w:marRight w:val="0"/>
      <w:marTop w:val="0"/>
      <w:marBottom w:val="0"/>
      <w:divBdr>
        <w:top w:val="none" w:sz="0" w:space="0" w:color="auto"/>
        <w:left w:val="none" w:sz="0" w:space="0" w:color="auto"/>
        <w:bottom w:val="none" w:sz="0" w:space="0" w:color="auto"/>
        <w:right w:val="none" w:sz="0" w:space="0" w:color="auto"/>
      </w:divBdr>
      <w:divsChild>
        <w:div w:id="972559414">
          <w:marLeft w:val="0"/>
          <w:marRight w:val="0"/>
          <w:marTop w:val="0"/>
          <w:marBottom w:val="225"/>
          <w:divBdr>
            <w:top w:val="none" w:sz="0" w:space="0" w:color="auto"/>
            <w:left w:val="none" w:sz="0" w:space="0" w:color="auto"/>
            <w:bottom w:val="none" w:sz="0" w:space="0" w:color="auto"/>
            <w:right w:val="none" w:sz="0" w:space="0" w:color="auto"/>
          </w:divBdr>
        </w:div>
      </w:divsChild>
    </w:div>
    <w:div w:id="2134133566">
      <w:bodyDiv w:val="1"/>
      <w:marLeft w:val="0"/>
      <w:marRight w:val="0"/>
      <w:marTop w:val="0"/>
      <w:marBottom w:val="0"/>
      <w:divBdr>
        <w:top w:val="none" w:sz="0" w:space="0" w:color="auto"/>
        <w:left w:val="none" w:sz="0" w:space="0" w:color="auto"/>
        <w:bottom w:val="none" w:sz="0" w:space="0" w:color="auto"/>
        <w:right w:val="none" w:sz="0" w:space="0" w:color="auto"/>
      </w:divBdr>
      <w:divsChild>
        <w:div w:id="219174618">
          <w:marLeft w:val="0"/>
          <w:marRight w:val="0"/>
          <w:marTop w:val="0"/>
          <w:marBottom w:val="0"/>
          <w:divBdr>
            <w:top w:val="none" w:sz="0" w:space="0" w:color="auto"/>
            <w:left w:val="none" w:sz="0" w:space="0" w:color="auto"/>
            <w:bottom w:val="none" w:sz="0" w:space="0" w:color="auto"/>
            <w:right w:val="none" w:sz="0" w:space="0" w:color="auto"/>
          </w:divBdr>
          <w:divsChild>
            <w:div w:id="1728525696">
              <w:marLeft w:val="0"/>
              <w:marRight w:val="0"/>
              <w:marTop w:val="0"/>
              <w:marBottom w:val="0"/>
              <w:divBdr>
                <w:top w:val="none" w:sz="0" w:space="0" w:color="auto"/>
                <w:left w:val="none" w:sz="0" w:space="0" w:color="auto"/>
                <w:bottom w:val="none" w:sz="0" w:space="0" w:color="auto"/>
                <w:right w:val="none" w:sz="0" w:space="0" w:color="auto"/>
              </w:divBdr>
              <w:divsChild>
                <w:div w:id="222638109">
                  <w:marLeft w:val="0"/>
                  <w:marRight w:val="0"/>
                  <w:marTop w:val="0"/>
                  <w:marBottom w:val="0"/>
                  <w:divBdr>
                    <w:top w:val="none" w:sz="0" w:space="0" w:color="auto"/>
                    <w:left w:val="none" w:sz="0" w:space="0" w:color="auto"/>
                    <w:bottom w:val="none" w:sz="0" w:space="0" w:color="auto"/>
                    <w:right w:val="none" w:sz="0" w:space="0" w:color="auto"/>
                  </w:divBdr>
                  <w:divsChild>
                    <w:div w:id="83114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diagramLayout" Target="diagrams/layout1.xml"/><Relationship Id="rId17" Type="http://schemas.openxmlformats.org/officeDocument/2006/relationships/image" Target="media/image6.tiff"/><Relationship Id="rId2" Type="http://schemas.openxmlformats.org/officeDocument/2006/relationships/styles" Target="styles.xml"/><Relationship Id="rId16" Type="http://schemas.openxmlformats.org/officeDocument/2006/relationships/image" Target="media/image5.tif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10" Type="http://schemas.openxmlformats.org/officeDocument/2006/relationships/image" Target="media/image4.tif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D0C805-8158-BD42-B1A6-D92B17C807C6}" type="doc">
      <dgm:prSet loTypeId="urn:microsoft.com/office/officeart/2005/8/layout/radial1" loCatId="" qsTypeId="urn:microsoft.com/office/officeart/2005/8/quickstyle/simple1" qsCatId="simple" csTypeId="urn:microsoft.com/office/officeart/2005/8/colors/accent1_2" csCatId="accent1" phldr="1"/>
      <dgm:spPr/>
      <dgm:t>
        <a:bodyPr/>
        <a:lstStyle/>
        <a:p>
          <a:endParaRPr lang="en-US"/>
        </a:p>
      </dgm:t>
    </dgm:pt>
    <dgm:pt modelId="{61DAB3AF-19C7-4B45-92FC-1398B8B6248B}">
      <dgm:prSet phldrT="[Text]"/>
      <dgm:spPr/>
      <dgm:t>
        <a:bodyPr/>
        <a:lstStyle/>
        <a:p>
          <a:r>
            <a:rPr lang="en-US" b="1">
              <a:latin typeface="Century Gothic" panose="020B0502020202020204" pitchFamily="34" charset="0"/>
            </a:rPr>
            <a:t>Care</a:t>
          </a:r>
        </a:p>
      </dgm:t>
    </dgm:pt>
    <dgm:pt modelId="{2A27A35F-DA87-1940-9EAF-188E319E4BD1}" type="parTrans" cxnId="{7AD7297A-EEF5-674D-8953-D3DB33D37F4A}">
      <dgm:prSet/>
      <dgm:spPr/>
      <dgm:t>
        <a:bodyPr/>
        <a:lstStyle/>
        <a:p>
          <a:endParaRPr lang="en-US"/>
        </a:p>
      </dgm:t>
    </dgm:pt>
    <dgm:pt modelId="{5D05DB4F-6503-F149-8B88-9C1C146A2BA9}" type="sibTrans" cxnId="{7AD7297A-EEF5-674D-8953-D3DB33D37F4A}">
      <dgm:prSet/>
      <dgm:spPr/>
      <dgm:t>
        <a:bodyPr/>
        <a:lstStyle/>
        <a:p>
          <a:endParaRPr lang="en-US"/>
        </a:p>
      </dgm:t>
    </dgm:pt>
    <dgm:pt modelId="{53CF41A6-73E7-0B4D-B72D-C73D9C9C73FA}">
      <dgm:prSet phldrT="[Text]" custT="1"/>
      <dgm:spPr/>
      <dgm:t>
        <a:bodyPr/>
        <a:lstStyle/>
        <a:p>
          <a:r>
            <a:rPr lang="en-US" sz="1000" b="1">
              <a:latin typeface="Century Gothic" panose="020B0502020202020204" pitchFamily="34" charset="0"/>
            </a:rPr>
            <a:t>Hand washing</a:t>
          </a:r>
        </a:p>
      </dgm:t>
    </dgm:pt>
    <dgm:pt modelId="{808D371C-3198-CF40-AC1B-755CF39ADF89}" type="parTrans" cxnId="{4A60F610-CD4B-B849-A65B-36C27C85FF6B}">
      <dgm:prSet/>
      <dgm:spPr/>
      <dgm:t>
        <a:bodyPr/>
        <a:lstStyle/>
        <a:p>
          <a:endParaRPr lang="en-US"/>
        </a:p>
      </dgm:t>
    </dgm:pt>
    <dgm:pt modelId="{3AC971E8-638E-CB4B-AAA2-FDE9C56A9274}" type="sibTrans" cxnId="{4A60F610-CD4B-B849-A65B-36C27C85FF6B}">
      <dgm:prSet/>
      <dgm:spPr/>
      <dgm:t>
        <a:bodyPr/>
        <a:lstStyle/>
        <a:p>
          <a:endParaRPr lang="en-US"/>
        </a:p>
      </dgm:t>
    </dgm:pt>
    <dgm:pt modelId="{A9467E41-3E02-A045-A751-58B723CA917D}">
      <dgm:prSet phldrT="[Text]" custT="1"/>
      <dgm:spPr/>
      <dgm:t>
        <a:bodyPr/>
        <a:lstStyle/>
        <a:p>
          <a:r>
            <a:rPr lang="en-US" sz="900" b="1">
              <a:latin typeface="Century Gothic" panose="020B0502020202020204" pitchFamily="34" charset="0"/>
            </a:rPr>
            <a:t>Toileting support</a:t>
          </a:r>
        </a:p>
      </dgm:t>
    </dgm:pt>
    <dgm:pt modelId="{DDB7BFE1-564A-E147-900C-98C790EA7EF4}" type="parTrans" cxnId="{1E85EC38-070E-AC44-9E00-F533CA2747C7}">
      <dgm:prSet/>
      <dgm:spPr/>
      <dgm:t>
        <a:bodyPr/>
        <a:lstStyle/>
        <a:p>
          <a:endParaRPr lang="en-US"/>
        </a:p>
      </dgm:t>
    </dgm:pt>
    <dgm:pt modelId="{3661535E-1137-AE41-A801-75AE3F2B475D}" type="sibTrans" cxnId="{1E85EC38-070E-AC44-9E00-F533CA2747C7}">
      <dgm:prSet/>
      <dgm:spPr/>
      <dgm:t>
        <a:bodyPr/>
        <a:lstStyle/>
        <a:p>
          <a:endParaRPr lang="en-US"/>
        </a:p>
      </dgm:t>
    </dgm:pt>
    <dgm:pt modelId="{714AD54F-9D93-A444-A958-A1D6B6B01159}">
      <dgm:prSet phldrT="[Text]" custT="1"/>
      <dgm:spPr/>
      <dgm:t>
        <a:bodyPr/>
        <a:lstStyle/>
        <a:p>
          <a:r>
            <a:rPr lang="en-US" sz="800" b="1">
              <a:latin typeface="Century Gothic" panose="020B0502020202020204" pitchFamily="34" charset="0"/>
            </a:rPr>
            <a:t>Changing nappies/pull ups</a:t>
          </a:r>
        </a:p>
      </dgm:t>
    </dgm:pt>
    <dgm:pt modelId="{D3B0C780-F92E-4B4F-9209-F3AE9239235F}" type="parTrans" cxnId="{EFEBCC5B-2AB5-414A-856B-1B7361C10E68}">
      <dgm:prSet/>
      <dgm:spPr/>
      <dgm:t>
        <a:bodyPr/>
        <a:lstStyle/>
        <a:p>
          <a:endParaRPr lang="en-US"/>
        </a:p>
      </dgm:t>
    </dgm:pt>
    <dgm:pt modelId="{1203F17B-C093-7D49-850B-698D0AE351AD}" type="sibTrans" cxnId="{EFEBCC5B-2AB5-414A-856B-1B7361C10E68}">
      <dgm:prSet/>
      <dgm:spPr/>
      <dgm:t>
        <a:bodyPr/>
        <a:lstStyle/>
        <a:p>
          <a:endParaRPr lang="en-US"/>
        </a:p>
      </dgm:t>
    </dgm:pt>
    <dgm:pt modelId="{FF8B5E2B-65D7-1649-A4D9-8A9612987FA0}">
      <dgm:prSet phldrT="[Text]" custT="1"/>
      <dgm:spPr/>
      <dgm:t>
        <a:bodyPr/>
        <a:lstStyle/>
        <a:p>
          <a:r>
            <a:rPr lang="en-US" sz="700" b="1">
              <a:latin typeface="Century Gothic" panose="020B0502020202020204" pitchFamily="34" charset="0"/>
            </a:rPr>
            <a:t>Supporting nose blowing</a:t>
          </a:r>
        </a:p>
      </dgm:t>
    </dgm:pt>
    <dgm:pt modelId="{F39FC3E6-8E5E-5F4C-A3B2-B316419D4CDC}" type="parTrans" cxnId="{C2D8114C-0A4A-BE4B-B3BA-B2CF7EC5508F}">
      <dgm:prSet/>
      <dgm:spPr/>
      <dgm:t>
        <a:bodyPr/>
        <a:lstStyle/>
        <a:p>
          <a:endParaRPr lang="en-US"/>
        </a:p>
      </dgm:t>
    </dgm:pt>
    <dgm:pt modelId="{412192B3-ED2A-984C-9682-9A25A0D4D60E}" type="sibTrans" cxnId="{C2D8114C-0A4A-BE4B-B3BA-B2CF7EC5508F}">
      <dgm:prSet/>
      <dgm:spPr/>
      <dgm:t>
        <a:bodyPr/>
        <a:lstStyle/>
        <a:p>
          <a:endParaRPr lang="en-US"/>
        </a:p>
      </dgm:t>
    </dgm:pt>
    <dgm:pt modelId="{1449C03C-CFC3-EA48-AF9A-7CB3A4878A0D}">
      <dgm:prSet custT="1"/>
      <dgm:spPr/>
      <dgm:t>
        <a:bodyPr/>
        <a:lstStyle/>
        <a:p>
          <a:r>
            <a:rPr lang="en-US" sz="800" b="1">
              <a:latin typeface="Century Gothic" panose="020B0502020202020204" pitchFamily="34" charset="0"/>
            </a:rPr>
            <a:t>First aid</a:t>
          </a:r>
        </a:p>
      </dgm:t>
    </dgm:pt>
    <dgm:pt modelId="{86494F1C-3131-CF40-B47B-9868E7C6E0AA}" type="parTrans" cxnId="{8EF87C8C-C802-DF41-9EDD-4EFD68809450}">
      <dgm:prSet/>
      <dgm:spPr/>
      <dgm:t>
        <a:bodyPr/>
        <a:lstStyle/>
        <a:p>
          <a:endParaRPr lang="en-US"/>
        </a:p>
      </dgm:t>
    </dgm:pt>
    <dgm:pt modelId="{8C3ECDC8-AABF-2F4E-A00C-4EB3BB231069}" type="sibTrans" cxnId="{8EF87C8C-C802-DF41-9EDD-4EFD68809450}">
      <dgm:prSet/>
      <dgm:spPr/>
      <dgm:t>
        <a:bodyPr/>
        <a:lstStyle/>
        <a:p>
          <a:endParaRPr lang="en-US"/>
        </a:p>
      </dgm:t>
    </dgm:pt>
    <dgm:pt modelId="{7332E783-4E8E-CD45-A7FD-FA42F190E78C}">
      <dgm:prSet custT="1"/>
      <dgm:spPr/>
      <dgm:t>
        <a:bodyPr/>
        <a:lstStyle/>
        <a:p>
          <a:r>
            <a:rPr lang="en-US" sz="800" b="1">
              <a:latin typeface="Century Gothic" panose="020B0502020202020204" pitchFamily="34" charset="0"/>
            </a:rPr>
            <a:t>Comfort an upset child</a:t>
          </a:r>
        </a:p>
      </dgm:t>
    </dgm:pt>
    <dgm:pt modelId="{71BBE157-14C6-9147-8236-1A6A30E17223}" type="parTrans" cxnId="{09649347-53BF-EC40-86D5-B386B0425E0E}">
      <dgm:prSet/>
      <dgm:spPr/>
      <dgm:t>
        <a:bodyPr/>
        <a:lstStyle/>
        <a:p>
          <a:endParaRPr lang="en-US"/>
        </a:p>
      </dgm:t>
    </dgm:pt>
    <dgm:pt modelId="{CC286AA1-E80A-A84B-B1B1-DB247DE536B5}" type="sibTrans" cxnId="{09649347-53BF-EC40-86D5-B386B0425E0E}">
      <dgm:prSet/>
      <dgm:spPr/>
      <dgm:t>
        <a:bodyPr/>
        <a:lstStyle/>
        <a:p>
          <a:endParaRPr lang="en-US"/>
        </a:p>
      </dgm:t>
    </dgm:pt>
    <dgm:pt modelId="{D9640585-EA7B-8644-BA46-C91887F12C9D}">
      <dgm:prSet custT="1"/>
      <dgm:spPr/>
      <dgm:t>
        <a:bodyPr/>
        <a:lstStyle/>
        <a:p>
          <a:r>
            <a:rPr lang="en-US" sz="800" b="1">
              <a:latin typeface="Century Gothic" panose="020B0502020202020204" pitchFamily="34" charset="0"/>
            </a:rPr>
            <a:t>Support self-regulation</a:t>
          </a:r>
        </a:p>
      </dgm:t>
    </dgm:pt>
    <dgm:pt modelId="{74130E1B-67F6-5241-8440-8BB86D4367BF}" type="parTrans" cxnId="{A7B79027-AFFC-354D-A9C2-F9CF7EE274F3}">
      <dgm:prSet/>
      <dgm:spPr/>
      <dgm:t>
        <a:bodyPr/>
        <a:lstStyle/>
        <a:p>
          <a:endParaRPr lang="en-US"/>
        </a:p>
      </dgm:t>
    </dgm:pt>
    <dgm:pt modelId="{859F8274-F088-6D4A-BFDA-88C5D5E0ADD5}" type="sibTrans" cxnId="{A7B79027-AFFC-354D-A9C2-F9CF7EE274F3}">
      <dgm:prSet/>
      <dgm:spPr/>
      <dgm:t>
        <a:bodyPr/>
        <a:lstStyle/>
        <a:p>
          <a:endParaRPr lang="en-US"/>
        </a:p>
      </dgm:t>
    </dgm:pt>
    <dgm:pt modelId="{D025E615-BF61-2040-923C-6001BC9594B6}">
      <dgm:prSet custT="1"/>
      <dgm:spPr/>
      <dgm:t>
        <a:bodyPr/>
        <a:lstStyle/>
        <a:p>
          <a:r>
            <a:rPr lang="en-US" sz="800" b="1">
              <a:latin typeface="Century Gothic" panose="020B0502020202020204" pitchFamily="34" charset="0"/>
            </a:rPr>
            <a:t>Praise and celebrate success</a:t>
          </a:r>
        </a:p>
      </dgm:t>
    </dgm:pt>
    <dgm:pt modelId="{E2EF503F-CA06-2443-B10D-BD64D525D031}" type="parTrans" cxnId="{4E566B01-7C4C-C84F-9858-A57964CFCD4C}">
      <dgm:prSet/>
      <dgm:spPr/>
      <dgm:t>
        <a:bodyPr/>
        <a:lstStyle/>
        <a:p>
          <a:endParaRPr lang="en-US"/>
        </a:p>
      </dgm:t>
    </dgm:pt>
    <dgm:pt modelId="{23A7299F-A061-324D-B6DD-D9ADB178C265}" type="sibTrans" cxnId="{4E566B01-7C4C-C84F-9858-A57964CFCD4C}">
      <dgm:prSet/>
      <dgm:spPr/>
      <dgm:t>
        <a:bodyPr/>
        <a:lstStyle/>
        <a:p>
          <a:endParaRPr lang="en-US"/>
        </a:p>
      </dgm:t>
    </dgm:pt>
    <dgm:pt modelId="{44CCFFA5-B23F-6D4E-BBF9-5431E5B3CCBE}">
      <dgm:prSet custT="1"/>
      <dgm:spPr/>
      <dgm:t>
        <a:bodyPr/>
        <a:lstStyle/>
        <a:p>
          <a:r>
            <a:rPr lang="en-US" sz="700" b="1">
              <a:latin typeface="Century Gothic" panose="020B0502020202020204" pitchFamily="34" charset="0"/>
            </a:rPr>
            <a:t>Encourage perseverance and 'can do' attitude</a:t>
          </a:r>
        </a:p>
      </dgm:t>
    </dgm:pt>
    <dgm:pt modelId="{91793930-D474-804D-AB5D-1AA7AA33AA86}" type="parTrans" cxnId="{FC7EF2FD-B47A-CF4D-B644-7AE87F9B52ED}">
      <dgm:prSet/>
      <dgm:spPr/>
      <dgm:t>
        <a:bodyPr/>
        <a:lstStyle/>
        <a:p>
          <a:endParaRPr lang="en-US"/>
        </a:p>
      </dgm:t>
    </dgm:pt>
    <dgm:pt modelId="{B23F7553-FDA9-DD4F-AA05-A8F0189FFEF3}" type="sibTrans" cxnId="{FC7EF2FD-B47A-CF4D-B644-7AE87F9B52ED}">
      <dgm:prSet/>
      <dgm:spPr/>
      <dgm:t>
        <a:bodyPr/>
        <a:lstStyle/>
        <a:p>
          <a:endParaRPr lang="en-US"/>
        </a:p>
      </dgm:t>
    </dgm:pt>
    <dgm:pt modelId="{48165269-CFDF-B147-8EEB-05F499C88BF4}">
      <dgm:prSet custT="1"/>
      <dgm:spPr/>
      <dgm:t>
        <a:bodyPr/>
        <a:lstStyle/>
        <a:p>
          <a:r>
            <a:rPr lang="en-US" sz="1050">
              <a:latin typeface="Century Gothic" panose="020B0502020202020204" pitchFamily="34" charset="0"/>
            </a:rPr>
            <a:t>Rest time</a:t>
          </a:r>
        </a:p>
      </dgm:t>
    </dgm:pt>
    <dgm:pt modelId="{488621EA-7654-ED45-8882-5AA743202513}" type="parTrans" cxnId="{B63FD3FF-5FC1-E54E-B71D-86CE181B804E}">
      <dgm:prSet/>
      <dgm:spPr/>
      <dgm:t>
        <a:bodyPr/>
        <a:lstStyle/>
        <a:p>
          <a:endParaRPr lang="en-US"/>
        </a:p>
      </dgm:t>
    </dgm:pt>
    <dgm:pt modelId="{373B7795-885E-AB42-8DC1-AAE51B2D2437}" type="sibTrans" cxnId="{B63FD3FF-5FC1-E54E-B71D-86CE181B804E}">
      <dgm:prSet/>
      <dgm:spPr/>
      <dgm:t>
        <a:bodyPr/>
        <a:lstStyle/>
        <a:p>
          <a:endParaRPr lang="en-US"/>
        </a:p>
      </dgm:t>
    </dgm:pt>
    <dgm:pt modelId="{7C82F1A3-EE9D-D345-A3CB-6737DCBC06AC}">
      <dgm:prSet custT="1"/>
      <dgm:spPr/>
      <dgm:t>
        <a:bodyPr/>
        <a:lstStyle/>
        <a:p>
          <a:r>
            <a:rPr lang="en-US" sz="900">
              <a:latin typeface="Century Gothic" panose="020B0502020202020204" pitchFamily="34" charset="0"/>
            </a:rPr>
            <a:t>Sun protection - Hats/ cream</a:t>
          </a:r>
        </a:p>
      </dgm:t>
    </dgm:pt>
    <dgm:pt modelId="{A759EA18-F6BF-C74C-BCA8-6160CD882EFC}" type="parTrans" cxnId="{47B2C4F4-E969-BE47-8255-701F7EED824F}">
      <dgm:prSet/>
      <dgm:spPr/>
      <dgm:t>
        <a:bodyPr/>
        <a:lstStyle/>
        <a:p>
          <a:endParaRPr lang="en-US"/>
        </a:p>
      </dgm:t>
    </dgm:pt>
    <dgm:pt modelId="{0E176846-A27D-B441-B424-C9F347F01C00}" type="sibTrans" cxnId="{47B2C4F4-E969-BE47-8255-701F7EED824F}">
      <dgm:prSet/>
      <dgm:spPr/>
      <dgm:t>
        <a:bodyPr/>
        <a:lstStyle/>
        <a:p>
          <a:endParaRPr lang="en-US"/>
        </a:p>
      </dgm:t>
    </dgm:pt>
    <dgm:pt modelId="{0A902FA4-6138-0F4D-B94B-144F51E1C7D9}">
      <dgm:prSet custT="1"/>
      <dgm:spPr/>
      <dgm:t>
        <a:bodyPr/>
        <a:lstStyle/>
        <a:p>
          <a:r>
            <a:rPr lang="en-US" sz="900">
              <a:latin typeface="Century Gothic" panose="020B0502020202020204" pitchFamily="34" charset="0"/>
            </a:rPr>
            <a:t>Regulating  body  temperature</a:t>
          </a:r>
        </a:p>
      </dgm:t>
    </dgm:pt>
    <dgm:pt modelId="{5A549580-0A01-AA42-A22B-A98C85BD242C}" type="parTrans" cxnId="{964B4771-B2E2-1E41-AF71-1C4990380788}">
      <dgm:prSet/>
      <dgm:spPr/>
      <dgm:t>
        <a:bodyPr/>
        <a:lstStyle/>
        <a:p>
          <a:endParaRPr lang="en-US"/>
        </a:p>
      </dgm:t>
    </dgm:pt>
    <dgm:pt modelId="{D3D3706C-7F59-D44E-B31D-1B65D7C10C27}" type="sibTrans" cxnId="{964B4771-B2E2-1E41-AF71-1C4990380788}">
      <dgm:prSet/>
      <dgm:spPr/>
      <dgm:t>
        <a:bodyPr/>
        <a:lstStyle/>
        <a:p>
          <a:endParaRPr lang="en-US"/>
        </a:p>
      </dgm:t>
    </dgm:pt>
    <dgm:pt modelId="{47071042-0800-834F-87A1-4B51E29F5CBC}">
      <dgm:prSet custT="1"/>
      <dgm:spPr/>
      <dgm:t>
        <a:bodyPr/>
        <a:lstStyle/>
        <a:p>
          <a:r>
            <a:rPr lang="en-US" sz="900"/>
            <a:t>Hydration &amp; nutrition</a:t>
          </a:r>
        </a:p>
      </dgm:t>
    </dgm:pt>
    <dgm:pt modelId="{52FD5BBA-019F-B249-8F71-A4DF5EC5F7F8}" type="parTrans" cxnId="{0F489B35-BC11-474B-BADC-3C962465DF77}">
      <dgm:prSet/>
      <dgm:spPr/>
      <dgm:t>
        <a:bodyPr/>
        <a:lstStyle/>
        <a:p>
          <a:endParaRPr lang="en-US"/>
        </a:p>
      </dgm:t>
    </dgm:pt>
    <dgm:pt modelId="{48E66296-52AA-6F4D-8A4D-EA1D182F46DA}" type="sibTrans" cxnId="{0F489B35-BC11-474B-BADC-3C962465DF77}">
      <dgm:prSet/>
      <dgm:spPr/>
      <dgm:t>
        <a:bodyPr/>
        <a:lstStyle/>
        <a:p>
          <a:endParaRPr lang="en-US"/>
        </a:p>
      </dgm:t>
    </dgm:pt>
    <dgm:pt modelId="{B90144F2-57E8-E54E-B523-1ABC03C1FF68}" type="pres">
      <dgm:prSet presAssocID="{60D0C805-8158-BD42-B1A6-D92B17C807C6}" presName="cycle" presStyleCnt="0">
        <dgm:presLayoutVars>
          <dgm:chMax val="1"/>
          <dgm:dir/>
          <dgm:animLvl val="ctr"/>
          <dgm:resizeHandles val="exact"/>
        </dgm:presLayoutVars>
      </dgm:prSet>
      <dgm:spPr/>
    </dgm:pt>
    <dgm:pt modelId="{27BDD9AB-9216-9744-AB80-102141B00A44}" type="pres">
      <dgm:prSet presAssocID="{61DAB3AF-19C7-4B45-92FC-1398B8B6248B}" presName="centerShape" presStyleLbl="node0" presStyleIdx="0" presStyleCnt="1" custScaleX="154254"/>
      <dgm:spPr/>
    </dgm:pt>
    <dgm:pt modelId="{46DB5C3B-01B1-AB42-A93B-674135EF243B}" type="pres">
      <dgm:prSet presAssocID="{808D371C-3198-CF40-AC1B-755CF39ADF89}" presName="Name9" presStyleLbl="parChTrans1D2" presStyleIdx="0" presStyleCnt="13"/>
      <dgm:spPr/>
    </dgm:pt>
    <dgm:pt modelId="{ACCBCB27-AF4D-3A4F-AC1D-502D2605879B}" type="pres">
      <dgm:prSet presAssocID="{808D371C-3198-CF40-AC1B-755CF39ADF89}" presName="connTx" presStyleLbl="parChTrans1D2" presStyleIdx="0" presStyleCnt="13"/>
      <dgm:spPr/>
    </dgm:pt>
    <dgm:pt modelId="{796FB4A4-D336-8640-BCE8-570EB9851AF8}" type="pres">
      <dgm:prSet presAssocID="{53CF41A6-73E7-0B4D-B72D-C73D9C9C73FA}" presName="node" presStyleLbl="node1" presStyleIdx="0" presStyleCnt="13" custScaleX="137857">
        <dgm:presLayoutVars>
          <dgm:bulletEnabled val="1"/>
        </dgm:presLayoutVars>
      </dgm:prSet>
      <dgm:spPr/>
    </dgm:pt>
    <dgm:pt modelId="{0EB1F079-E3FC-F842-AD64-5EC0411D7668}" type="pres">
      <dgm:prSet presAssocID="{488621EA-7654-ED45-8882-5AA743202513}" presName="Name9" presStyleLbl="parChTrans1D2" presStyleIdx="1" presStyleCnt="13"/>
      <dgm:spPr/>
    </dgm:pt>
    <dgm:pt modelId="{F0BDEC14-F972-0149-9AFC-4E9639427316}" type="pres">
      <dgm:prSet presAssocID="{488621EA-7654-ED45-8882-5AA743202513}" presName="connTx" presStyleLbl="parChTrans1D2" presStyleIdx="1" presStyleCnt="13"/>
      <dgm:spPr/>
    </dgm:pt>
    <dgm:pt modelId="{558CC354-FCCB-1246-9D47-9233D9E0D77A}" type="pres">
      <dgm:prSet presAssocID="{48165269-CFDF-B147-8EEB-05F499C88BF4}" presName="node" presStyleLbl="node1" presStyleIdx="1" presStyleCnt="13" custScaleX="150547" custRadScaleRad="101149" custRadScaleInc="22842">
        <dgm:presLayoutVars>
          <dgm:bulletEnabled val="1"/>
        </dgm:presLayoutVars>
      </dgm:prSet>
      <dgm:spPr/>
    </dgm:pt>
    <dgm:pt modelId="{0C207B70-6A6D-3747-A6AC-2878949EB80C}" type="pres">
      <dgm:prSet presAssocID="{A759EA18-F6BF-C74C-BCA8-6160CD882EFC}" presName="Name9" presStyleLbl="parChTrans1D2" presStyleIdx="2" presStyleCnt="13"/>
      <dgm:spPr/>
    </dgm:pt>
    <dgm:pt modelId="{F1ECD6EC-7CCC-F041-A491-4CEA6481B3A0}" type="pres">
      <dgm:prSet presAssocID="{A759EA18-F6BF-C74C-BCA8-6160CD882EFC}" presName="connTx" presStyleLbl="parChTrans1D2" presStyleIdx="2" presStyleCnt="13"/>
      <dgm:spPr/>
    </dgm:pt>
    <dgm:pt modelId="{BDF10D46-28C3-A24A-B849-E03A0B6219D6}" type="pres">
      <dgm:prSet presAssocID="{7C82F1A3-EE9D-D345-A3CB-6737DCBC06AC}" presName="node" presStyleLbl="node1" presStyleIdx="2" presStyleCnt="13" custScaleX="142438" custRadScaleRad="99101" custRadScaleInc="16262">
        <dgm:presLayoutVars>
          <dgm:bulletEnabled val="1"/>
        </dgm:presLayoutVars>
      </dgm:prSet>
      <dgm:spPr/>
    </dgm:pt>
    <dgm:pt modelId="{A1C07975-5F20-8749-8728-AF734AB2A808}" type="pres">
      <dgm:prSet presAssocID="{5A549580-0A01-AA42-A22B-A98C85BD242C}" presName="Name9" presStyleLbl="parChTrans1D2" presStyleIdx="3" presStyleCnt="13"/>
      <dgm:spPr/>
    </dgm:pt>
    <dgm:pt modelId="{924C487F-265D-3747-A4F4-F83A0822776C}" type="pres">
      <dgm:prSet presAssocID="{5A549580-0A01-AA42-A22B-A98C85BD242C}" presName="connTx" presStyleLbl="parChTrans1D2" presStyleIdx="3" presStyleCnt="13"/>
      <dgm:spPr/>
    </dgm:pt>
    <dgm:pt modelId="{DC310D1E-F1A0-0849-A046-89296AF7B75C}" type="pres">
      <dgm:prSet presAssocID="{0A902FA4-6138-0F4D-B94B-144F51E1C7D9}" presName="node" presStyleLbl="node1" presStyleIdx="3" presStyleCnt="13" custScaleX="159423">
        <dgm:presLayoutVars>
          <dgm:bulletEnabled val="1"/>
        </dgm:presLayoutVars>
      </dgm:prSet>
      <dgm:spPr/>
    </dgm:pt>
    <dgm:pt modelId="{F6F2AA2A-4BB9-DE45-A3CF-652E56F66541}" type="pres">
      <dgm:prSet presAssocID="{52FD5BBA-019F-B249-8F71-A4DF5EC5F7F8}" presName="Name9" presStyleLbl="parChTrans1D2" presStyleIdx="4" presStyleCnt="13"/>
      <dgm:spPr/>
    </dgm:pt>
    <dgm:pt modelId="{9769E0EB-EFC4-7848-B589-0464AA0AC732}" type="pres">
      <dgm:prSet presAssocID="{52FD5BBA-019F-B249-8F71-A4DF5EC5F7F8}" presName="connTx" presStyleLbl="parChTrans1D2" presStyleIdx="4" presStyleCnt="13"/>
      <dgm:spPr/>
    </dgm:pt>
    <dgm:pt modelId="{AE04500D-07EA-E545-B3BF-E758A56DAA2A}" type="pres">
      <dgm:prSet presAssocID="{47071042-0800-834F-87A1-4B51E29F5CBC}" presName="node" presStyleLbl="node1" presStyleIdx="4" presStyleCnt="13" custScaleX="142859">
        <dgm:presLayoutVars>
          <dgm:bulletEnabled val="1"/>
        </dgm:presLayoutVars>
      </dgm:prSet>
      <dgm:spPr/>
    </dgm:pt>
    <dgm:pt modelId="{FF1C0EFC-5F2B-6742-8B7B-23CE5EF32557}" type="pres">
      <dgm:prSet presAssocID="{DDB7BFE1-564A-E147-900C-98C790EA7EF4}" presName="Name9" presStyleLbl="parChTrans1D2" presStyleIdx="5" presStyleCnt="13"/>
      <dgm:spPr/>
    </dgm:pt>
    <dgm:pt modelId="{47BD9561-FB1C-D644-AD5D-A2E7598C04B1}" type="pres">
      <dgm:prSet presAssocID="{DDB7BFE1-564A-E147-900C-98C790EA7EF4}" presName="connTx" presStyleLbl="parChTrans1D2" presStyleIdx="5" presStyleCnt="13"/>
      <dgm:spPr/>
    </dgm:pt>
    <dgm:pt modelId="{737F0B74-6430-5447-B7B1-8BECD7C0B701}" type="pres">
      <dgm:prSet presAssocID="{A9467E41-3E02-A045-A751-58B723CA917D}" presName="node" presStyleLbl="node1" presStyleIdx="5" presStyleCnt="13" custScaleX="146435" custRadScaleRad="103484" custRadScaleInc="-31407">
        <dgm:presLayoutVars>
          <dgm:bulletEnabled val="1"/>
        </dgm:presLayoutVars>
      </dgm:prSet>
      <dgm:spPr/>
    </dgm:pt>
    <dgm:pt modelId="{CD718322-BB64-FC42-AADF-A15A288253C4}" type="pres">
      <dgm:prSet presAssocID="{D3B0C780-F92E-4B4F-9209-F3AE9239235F}" presName="Name9" presStyleLbl="parChTrans1D2" presStyleIdx="6" presStyleCnt="13"/>
      <dgm:spPr/>
    </dgm:pt>
    <dgm:pt modelId="{EB2557D8-9364-4041-8A7C-80BA2A160E7C}" type="pres">
      <dgm:prSet presAssocID="{D3B0C780-F92E-4B4F-9209-F3AE9239235F}" presName="connTx" presStyleLbl="parChTrans1D2" presStyleIdx="6" presStyleCnt="13"/>
      <dgm:spPr/>
    </dgm:pt>
    <dgm:pt modelId="{E03D704A-654A-4149-967E-0C25C6DF7A62}" type="pres">
      <dgm:prSet presAssocID="{714AD54F-9D93-A444-A958-A1D6B6B01159}" presName="node" presStyleLbl="node1" presStyleIdx="6" presStyleCnt="13" custScaleX="143834" custRadScaleRad="108387" custRadScaleInc="-16204">
        <dgm:presLayoutVars>
          <dgm:bulletEnabled val="1"/>
        </dgm:presLayoutVars>
      </dgm:prSet>
      <dgm:spPr/>
    </dgm:pt>
    <dgm:pt modelId="{0C768D38-6F91-2A41-8557-C27EDCD79BC7}" type="pres">
      <dgm:prSet presAssocID="{F39FC3E6-8E5E-5F4C-A3B2-B316419D4CDC}" presName="Name9" presStyleLbl="parChTrans1D2" presStyleIdx="7" presStyleCnt="13"/>
      <dgm:spPr/>
    </dgm:pt>
    <dgm:pt modelId="{4E00464B-B540-364C-9440-A4D70A0A8F0C}" type="pres">
      <dgm:prSet presAssocID="{F39FC3E6-8E5E-5F4C-A3B2-B316419D4CDC}" presName="connTx" presStyleLbl="parChTrans1D2" presStyleIdx="7" presStyleCnt="13"/>
      <dgm:spPr/>
    </dgm:pt>
    <dgm:pt modelId="{794C88B3-0C59-5B44-BF82-CA61F8096364}" type="pres">
      <dgm:prSet presAssocID="{FF8B5E2B-65D7-1649-A4D9-8A9612987FA0}" presName="node" presStyleLbl="node1" presStyleIdx="7" presStyleCnt="13" custScaleX="141599">
        <dgm:presLayoutVars>
          <dgm:bulletEnabled val="1"/>
        </dgm:presLayoutVars>
      </dgm:prSet>
      <dgm:spPr/>
    </dgm:pt>
    <dgm:pt modelId="{18FA8B8C-6D97-E943-8B70-7BE181D021CC}" type="pres">
      <dgm:prSet presAssocID="{86494F1C-3131-CF40-B47B-9868E7C6E0AA}" presName="Name9" presStyleLbl="parChTrans1D2" presStyleIdx="8" presStyleCnt="13"/>
      <dgm:spPr/>
    </dgm:pt>
    <dgm:pt modelId="{71DAA545-F0EA-C64A-91F0-7AA0D71B1A19}" type="pres">
      <dgm:prSet presAssocID="{86494F1C-3131-CF40-B47B-9868E7C6E0AA}" presName="connTx" presStyleLbl="parChTrans1D2" presStyleIdx="8" presStyleCnt="13"/>
      <dgm:spPr/>
    </dgm:pt>
    <dgm:pt modelId="{9567770F-3D8D-5A40-A7CE-31B3BF9A0FB3}" type="pres">
      <dgm:prSet presAssocID="{1449C03C-CFC3-EA48-AF9A-7CB3A4878A0D}" presName="node" presStyleLbl="node1" presStyleIdx="8" presStyleCnt="13" custScaleX="135410">
        <dgm:presLayoutVars>
          <dgm:bulletEnabled val="1"/>
        </dgm:presLayoutVars>
      </dgm:prSet>
      <dgm:spPr/>
    </dgm:pt>
    <dgm:pt modelId="{56E2119A-B0F4-AA41-BA27-62CC4309027E}" type="pres">
      <dgm:prSet presAssocID="{71BBE157-14C6-9147-8236-1A6A30E17223}" presName="Name9" presStyleLbl="parChTrans1D2" presStyleIdx="9" presStyleCnt="13"/>
      <dgm:spPr/>
    </dgm:pt>
    <dgm:pt modelId="{B5405470-D820-6A44-8668-12E529D693CE}" type="pres">
      <dgm:prSet presAssocID="{71BBE157-14C6-9147-8236-1A6A30E17223}" presName="connTx" presStyleLbl="parChTrans1D2" presStyleIdx="9" presStyleCnt="13"/>
      <dgm:spPr/>
    </dgm:pt>
    <dgm:pt modelId="{A9C535E0-82C5-9644-A45E-6ABBE0D62494}" type="pres">
      <dgm:prSet presAssocID="{7332E783-4E8E-CD45-A7FD-FA42F190E78C}" presName="node" presStyleLbl="node1" presStyleIdx="9" presStyleCnt="13" custScaleX="144584">
        <dgm:presLayoutVars>
          <dgm:bulletEnabled val="1"/>
        </dgm:presLayoutVars>
      </dgm:prSet>
      <dgm:spPr/>
    </dgm:pt>
    <dgm:pt modelId="{4DA0F784-08E9-AF48-AE81-950BB830C09E}" type="pres">
      <dgm:prSet presAssocID="{74130E1B-67F6-5241-8440-8BB86D4367BF}" presName="Name9" presStyleLbl="parChTrans1D2" presStyleIdx="10" presStyleCnt="13"/>
      <dgm:spPr/>
    </dgm:pt>
    <dgm:pt modelId="{385B6BF6-F2AC-7C4C-84F5-688EA813A88D}" type="pres">
      <dgm:prSet presAssocID="{74130E1B-67F6-5241-8440-8BB86D4367BF}" presName="connTx" presStyleLbl="parChTrans1D2" presStyleIdx="10" presStyleCnt="13"/>
      <dgm:spPr/>
    </dgm:pt>
    <dgm:pt modelId="{21FDE923-2503-0241-A45A-859C25DE79E5}" type="pres">
      <dgm:prSet presAssocID="{D9640585-EA7B-8644-BA46-C91887F12C9D}" presName="node" presStyleLbl="node1" presStyleIdx="10" presStyleCnt="13" custScaleX="148094">
        <dgm:presLayoutVars>
          <dgm:bulletEnabled val="1"/>
        </dgm:presLayoutVars>
      </dgm:prSet>
      <dgm:spPr/>
    </dgm:pt>
    <dgm:pt modelId="{52C11DA4-5076-444D-91EA-EDDE77532616}" type="pres">
      <dgm:prSet presAssocID="{E2EF503F-CA06-2443-B10D-BD64D525D031}" presName="Name9" presStyleLbl="parChTrans1D2" presStyleIdx="11" presStyleCnt="13"/>
      <dgm:spPr/>
    </dgm:pt>
    <dgm:pt modelId="{0105F9AE-9C51-7D4D-B7EE-79CC7B8E2B4A}" type="pres">
      <dgm:prSet presAssocID="{E2EF503F-CA06-2443-B10D-BD64D525D031}" presName="connTx" presStyleLbl="parChTrans1D2" presStyleIdx="11" presStyleCnt="13"/>
      <dgm:spPr/>
    </dgm:pt>
    <dgm:pt modelId="{511BBFA6-7BC5-004D-A78A-9488F18F5786}" type="pres">
      <dgm:prSet presAssocID="{D025E615-BF61-2040-923C-6001BC9594B6}" presName="node" presStyleLbl="node1" presStyleIdx="11" presStyleCnt="13" custScaleX="147500">
        <dgm:presLayoutVars>
          <dgm:bulletEnabled val="1"/>
        </dgm:presLayoutVars>
      </dgm:prSet>
      <dgm:spPr/>
    </dgm:pt>
    <dgm:pt modelId="{483B2F53-7B7F-BC40-8560-773E81AFD708}" type="pres">
      <dgm:prSet presAssocID="{91793930-D474-804D-AB5D-1AA7AA33AA86}" presName="Name9" presStyleLbl="parChTrans1D2" presStyleIdx="12" presStyleCnt="13"/>
      <dgm:spPr/>
    </dgm:pt>
    <dgm:pt modelId="{B0C9CC3A-9C1F-C445-B534-D37F68A87741}" type="pres">
      <dgm:prSet presAssocID="{91793930-D474-804D-AB5D-1AA7AA33AA86}" presName="connTx" presStyleLbl="parChTrans1D2" presStyleIdx="12" presStyleCnt="13"/>
      <dgm:spPr/>
    </dgm:pt>
    <dgm:pt modelId="{76C1E415-6A56-E647-B3C2-09D359CAEE42}" type="pres">
      <dgm:prSet presAssocID="{44CCFFA5-B23F-6D4E-BBF9-5431E5B3CCBE}" presName="node" presStyleLbl="node1" presStyleIdx="12" presStyleCnt="13" custScaleX="155614" custRadScaleRad="108261" custRadScaleInc="-12726">
        <dgm:presLayoutVars>
          <dgm:bulletEnabled val="1"/>
        </dgm:presLayoutVars>
      </dgm:prSet>
      <dgm:spPr/>
    </dgm:pt>
  </dgm:ptLst>
  <dgm:cxnLst>
    <dgm:cxn modelId="{4E566B01-7C4C-C84F-9858-A57964CFCD4C}" srcId="{61DAB3AF-19C7-4B45-92FC-1398B8B6248B}" destId="{D025E615-BF61-2040-923C-6001BC9594B6}" srcOrd="11" destOrd="0" parTransId="{E2EF503F-CA06-2443-B10D-BD64D525D031}" sibTransId="{23A7299F-A061-324D-B6DD-D9ADB178C265}"/>
    <dgm:cxn modelId="{45B1C903-FB81-104B-BCF1-91C6B3B0EA23}" type="presOf" srcId="{86494F1C-3131-CF40-B47B-9868E7C6E0AA}" destId="{18FA8B8C-6D97-E943-8B70-7BE181D021CC}" srcOrd="0" destOrd="0" presId="urn:microsoft.com/office/officeart/2005/8/layout/radial1"/>
    <dgm:cxn modelId="{D8C25D0C-BAF6-8040-806B-54457AB2CC71}" type="presOf" srcId="{60D0C805-8158-BD42-B1A6-D92B17C807C6}" destId="{B90144F2-57E8-E54E-B523-1ABC03C1FF68}" srcOrd="0" destOrd="0" presId="urn:microsoft.com/office/officeart/2005/8/layout/radial1"/>
    <dgm:cxn modelId="{624F4B10-A6A7-0248-A149-BD637C7D4F2D}" type="presOf" srcId="{86494F1C-3131-CF40-B47B-9868E7C6E0AA}" destId="{71DAA545-F0EA-C64A-91F0-7AA0D71B1A19}" srcOrd="1" destOrd="0" presId="urn:microsoft.com/office/officeart/2005/8/layout/radial1"/>
    <dgm:cxn modelId="{4A60F610-CD4B-B849-A65B-36C27C85FF6B}" srcId="{61DAB3AF-19C7-4B45-92FC-1398B8B6248B}" destId="{53CF41A6-73E7-0B4D-B72D-C73D9C9C73FA}" srcOrd="0" destOrd="0" parTransId="{808D371C-3198-CF40-AC1B-755CF39ADF89}" sibTransId="{3AC971E8-638E-CB4B-AAA2-FDE9C56A9274}"/>
    <dgm:cxn modelId="{E9342A11-56F2-344D-BB7F-F35285F2647F}" type="presOf" srcId="{F39FC3E6-8E5E-5F4C-A3B2-B316419D4CDC}" destId="{0C768D38-6F91-2A41-8557-C27EDCD79BC7}" srcOrd="0" destOrd="0" presId="urn:microsoft.com/office/officeart/2005/8/layout/radial1"/>
    <dgm:cxn modelId="{0D5DD920-6089-F64B-A1C1-B679C16FD3DA}" type="presOf" srcId="{1449C03C-CFC3-EA48-AF9A-7CB3A4878A0D}" destId="{9567770F-3D8D-5A40-A7CE-31B3BF9A0FB3}" srcOrd="0" destOrd="0" presId="urn:microsoft.com/office/officeart/2005/8/layout/radial1"/>
    <dgm:cxn modelId="{34036222-A1B0-BF4B-9234-FBFEFC5A7B20}" type="presOf" srcId="{71BBE157-14C6-9147-8236-1A6A30E17223}" destId="{B5405470-D820-6A44-8668-12E529D693CE}" srcOrd="1" destOrd="0" presId="urn:microsoft.com/office/officeart/2005/8/layout/radial1"/>
    <dgm:cxn modelId="{71108425-9C9A-9448-8B44-0741015BAB56}" type="presOf" srcId="{52FD5BBA-019F-B249-8F71-A4DF5EC5F7F8}" destId="{9769E0EB-EFC4-7848-B589-0464AA0AC732}" srcOrd="1" destOrd="0" presId="urn:microsoft.com/office/officeart/2005/8/layout/radial1"/>
    <dgm:cxn modelId="{A7B79027-AFFC-354D-A9C2-F9CF7EE274F3}" srcId="{61DAB3AF-19C7-4B45-92FC-1398B8B6248B}" destId="{D9640585-EA7B-8644-BA46-C91887F12C9D}" srcOrd="10" destOrd="0" parTransId="{74130E1B-67F6-5241-8440-8BB86D4367BF}" sibTransId="{859F8274-F088-6D4A-BFDA-88C5D5E0ADD5}"/>
    <dgm:cxn modelId="{5A4D482E-503A-FF4C-8F08-6892492F90ED}" type="presOf" srcId="{808D371C-3198-CF40-AC1B-755CF39ADF89}" destId="{ACCBCB27-AF4D-3A4F-AC1D-502D2605879B}" srcOrd="1" destOrd="0" presId="urn:microsoft.com/office/officeart/2005/8/layout/radial1"/>
    <dgm:cxn modelId="{0F489B35-BC11-474B-BADC-3C962465DF77}" srcId="{61DAB3AF-19C7-4B45-92FC-1398B8B6248B}" destId="{47071042-0800-834F-87A1-4B51E29F5CBC}" srcOrd="4" destOrd="0" parTransId="{52FD5BBA-019F-B249-8F71-A4DF5EC5F7F8}" sibTransId="{48E66296-52AA-6F4D-8A4D-EA1D182F46DA}"/>
    <dgm:cxn modelId="{1E85EC38-070E-AC44-9E00-F533CA2747C7}" srcId="{61DAB3AF-19C7-4B45-92FC-1398B8B6248B}" destId="{A9467E41-3E02-A045-A751-58B723CA917D}" srcOrd="5" destOrd="0" parTransId="{DDB7BFE1-564A-E147-900C-98C790EA7EF4}" sibTransId="{3661535E-1137-AE41-A801-75AE3F2B475D}"/>
    <dgm:cxn modelId="{31D10F39-6018-394E-AB9C-73689B311D51}" type="presOf" srcId="{E2EF503F-CA06-2443-B10D-BD64D525D031}" destId="{0105F9AE-9C51-7D4D-B7EE-79CC7B8E2B4A}" srcOrd="1" destOrd="0" presId="urn:microsoft.com/office/officeart/2005/8/layout/radial1"/>
    <dgm:cxn modelId="{8BA8DA3A-A03A-174E-96E4-4E0CB907B1D3}" type="presOf" srcId="{52FD5BBA-019F-B249-8F71-A4DF5EC5F7F8}" destId="{F6F2AA2A-4BB9-DE45-A3CF-652E56F66541}" srcOrd="0" destOrd="0" presId="urn:microsoft.com/office/officeart/2005/8/layout/radial1"/>
    <dgm:cxn modelId="{996B0542-B180-7F44-B8BB-72E085F62BB4}" type="presOf" srcId="{488621EA-7654-ED45-8882-5AA743202513}" destId="{F0BDEC14-F972-0149-9AFC-4E9639427316}" srcOrd="1" destOrd="0" presId="urn:microsoft.com/office/officeart/2005/8/layout/radial1"/>
    <dgm:cxn modelId="{09649347-53BF-EC40-86D5-B386B0425E0E}" srcId="{61DAB3AF-19C7-4B45-92FC-1398B8B6248B}" destId="{7332E783-4E8E-CD45-A7FD-FA42F190E78C}" srcOrd="9" destOrd="0" parTransId="{71BBE157-14C6-9147-8236-1A6A30E17223}" sibTransId="{CC286AA1-E80A-A84B-B1B1-DB247DE536B5}"/>
    <dgm:cxn modelId="{C2D8114C-0A4A-BE4B-B3BA-B2CF7EC5508F}" srcId="{61DAB3AF-19C7-4B45-92FC-1398B8B6248B}" destId="{FF8B5E2B-65D7-1649-A4D9-8A9612987FA0}" srcOrd="7" destOrd="0" parTransId="{F39FC3E6-8E5E-5F4C-A3B2-B316419D4CDC}" sibTransId="{412192B3-ED2A-984C-9682-9A25A0D4D60E}"/>
    <dgm:cxn modelId="{74E4B14D-A9F1-1040-BC82-A01F47920F7F}" type="presOf" srcId="{A759EA18-F6BF-C74C-BCA8-6160CD882EFC}" destId="{0C207B70-6A6D-3747-A6AC-2878949EB80C}" srcOrd="0" destOrd="0" presId="urn:microsoft.com/office/officeart/2005/8/layout/radial1"/>
    <dgm:cxn modelId="{17BF6650-5155-8F4D-BA55-90E37144F8B7}" type="presOf" srcId="{D3B0C780-F92E-4B4F-9209-F3AE9239235F}" destId="{EB2557D8-9364-4041-8A7C-80BA2A160E7C}" srcOrd="1" destOrd="0" presId="urn:microsoft.com/office/officeart/2005/8/layout/radial1"/>
    <dgm:cxn modelId="{DA9C7D52-7285-F24F-A9D1-654032FAB165}" type="presOf" srcId="{714AD54F-9D93-A444-A958-A1D6B6B01159}" destId="{E03D704A-654A-4149-967E-0C25C6DF7A62}" srcOrd="0" destOrd="0" presId="urn:microsoft.com/office/officeart/2005/8/layout/radial1"/>
    <dgm:cxn modelId="{3C33F552-09D3-B647-B6DF-FEB6DADD29A8}" type="presOf" srcId="{5A549580-0A01-AA42-A22B-A98C85BD242C}" destId="{A1C07975-5F20-8749-8728-AF734AB2A808}" srcOrd="0" destOrd="0" presId="urn:microsoft.com/office/officeart/2005/8/layout/radial1"/>
    <dgm:cxn modelId="{CE523E56-1D7E-7D40-8721-93D10BA27290}" type="presOf" srcId="{53CF41A6-73E7-0B4D-B72D-C73D9C9C73FA}" destId="{796FB4A4-D336-8640-BCE8-570EB9851AF8}" srcOrd="0" destOrd="0" presId="urn:microsoft.com/office/officeart/2005/8/layout/radial1"/>
    <dgm:cxn modelId="{EFEBCC5B-2AB5-414A-856B-1B7361C10E68}" srcId="{61DAB3AF-19C7-4B45-92FC-1398B8B6248B}" destId="{714AD54F-9D93-A444-A958-A1D6B6B01159}" srcOrd="6" destOrd="0" parTransId="{D3B0C780-F92E-4B4F-9209-F3AE9239235F}" sibTransId="{1203F17B-C093-7D49-850B-698D0AE351AD}"/>
    <dgm:cxn modelId="{9A2E9661-D1CB-C145-A89B-7A6BC7CD88DC}" type="presOf" srcId="{7332E783-4E8E-CD45-A7FD-FA42F190E78C}" destId="{A9C535E0-82C5-9644-A45E-6ABBE0D62494}" srcOrd="0" destOrd="0" presId="urn:microsoft.com/office/officeart/2005/8/layout/radial1"/>
    <dgm:cxn modelId="{950C4666-7105-8340-B102-FB50D5923EDE}" type="presOf" srcId="{48165269-CFDF-B147-8EEB-05F499C88BF4}" destId="{558CC354-FCCB-1246-9D47-9233D9E0D77A}" srcOrd="0" destOrd="0" presId="urn:microsoft.com/office/officeart/2005/8/layout/radial1"/>
    <dgm:cxn modelId="{E60D0A6B-100A-494D-B8D6-C37EDCD81D58}" type="presOf" srcId="{808D371C-3198-CF40-AC1B-755CF39ADF89}" destId="{46DB5C3B-01B1-AB42-A93B-674135EF243B}" srcOrd="0" destOrd="0" presId="urn:microsoft.com/office/officeart/2005/8/layout/radial1"/>
    <dgm:cxn modelId="{964B4771-B2E2-1E41-AF71-1C4990380788}" srcId="{61DAB3AF-19C7-4B45-92FC-1398B8B6248B}" destId="{0A902FA4-6138-0F4D-B94B-144F51E1C7D9}" srcOrd="3" destOrd="0" parTransId="{5A549580-0A01-AA42-A22B-A98C85BD242C}" sibTransId="{D3D3706C-7F59-D44E-B31D-1B65D7C10C27}"/>
    <dgm:cxn modelId="{87596B72-8694-5948-A4E9-9E377658290A}" type="presOf" srcId="{D3B0C780-F92E-4B4F-9209-F3AE9239235F}" destId="{CD718322-BB64-FC42-AADF-A15A288253C4}" srcOrd="0" destOrd="0" presId="urn:microsoft.com/office/officeart/2005/8/layout/radial1"/>
    <dgm:cxn modelId="{A96E4378-3007-C44F-AF98-DE8D9EBC8C5F}" type="presOf" srcId="{A9467E41-3E02-A045-A751-58B723CA917D}" destId="{737F0B74-6430-5447-B7B1-8BECD7C0B701}" srcOrd="0" destOrd="0" presId="urn:microsoft.com/office/officeart/2005/8/layout/radial1"/>
    <dgm:cxn modelId="{7AD7297A-EEF5-674D-8953-D3DB33D37F4A}" srcId="{60D0C805-8158-BD42-B1A6-D92B17C807C6}" destId="{61DAB3AF-19C7-4B45-92FC-1398B8B6248B}" srcOrd="0" destOrd="0" parTransId="{2A27A35F-DA87-1940-9EAF-188E319E4BD1}" sibTransId="{5D05DB4F-6503-F149-8B88-9C1C146A2BA9}"/>
    <dgm:cxn modelId="{60F2A583-5626-4E4C-AB84-4BF6FA80977F}" type="presOf" srcId="{74130E1B-67F6-5241-8440-8BB86D4367BF}" destId="{385B6BF6-F2AC-7C4C-84F5-688EA813A88D}" srcOrd="1" destOrd="0" presId="urn:microsoft.com/office/officeart/2005/8/layout/radial1"/>
    <dgm:cxn modelId="{8EF87C8C-C802-DF41-9EDD-4EFD68809450}" srcId="{61DAB3AF-19C7-4B45-92FC-1398B8B6248B}" destId="{1449C03C-CFC3-EA48-AF9A-7CB3A4878A0D}" srcOrd="8" destOrd="0" parTransId="{86494F1C-3131-CF40-B47B-9868E7C6E0AA}" sibTransId="{8C3ECDC8-AABF-2F4E-A00C-4EB3BB231069}"/>
    <dgm:cxn modelId="{71FF6E8F-4111-5A43-87E7-69556951F42E}" type="presOf" srcId="{FF8B5E2B-65D7-1649-A4D9-8A9612987FA0}" destId="{794C88B3-0C59-5B44-BF82-CA61F8096364}" srcOrd="0" destOrd="0" presId="urn:microsoft.com/office/officeart/2005/8/layout/radial1"/>
    <dgm:cxn modelId="{F8513A91-0FD2-444A-9C8E-500962081591}" type="presOf" srcId="{DDB7BFE1-564A-E147-900C-98C790EA7EF4}" destId="{FF1C0EFC-5F2B-6742-8B7B-23CE5EF32557}" srcOrd="0" destOrd="0" presId="urn:microsoft.com/office/officeart/2005/8/layout/radial1"/>
    <dgm:cxn modelId="{A4BA9A98-0D5A-9D40-ACE9-D19D4E1C3868}" type="presOf" srcId="{0A902FA4-6138-0F4D-B94B-144F51E1C7D9}" destId="{DC310D1E-F1A0-0849-A046-89296AF7B75C}" srcOrd="0" destOrd="0" presId="urn:microsoft.com/office/officeart/2005/8/layout/radial1"/>
    <dgm:cxn modelId="{99A18C9C-D0E2-9A4D-9FC0-51DB9DA97C5E}" type="presOf" srcId="{5A549580-0A01-AA42-A22B-A98C85BD242C}" destId="{924C487F-265D-3747-A4F4-F83A0822776C}" srcOrd="1" destOrd="0" presId="urn:microsoft.com/office/officeart/2005/8/layout/radial1"/>
    <dgm:cxn modelId="{FB231CA5-F61A-C444-9DDA-213199A05A62}" type="presOf" srcId="{E2EF503F-CA06-2443-B10D-BD64D525D031}" destId="{52C11DA4-5076-444D-91EA-EDDE77532616}" srcOrd="0" destOrd="0" presId="urn:microsoft.com/office/officeart/2005/8/layout/radial1"/>
    <dgm:cxn modelId="{A2B6A9B7-D4FC-194C-95CD-9993606810FE}" type="presOf" srcId="{91793930-D474-804D-AB5D-1AA7AA33AA86}" destId="{483B2F53-7B7F-BC40-8560-773E81AFD708}" srcOrd="0" destOrd="0" presId="urn:microsoft.com/office/officeart/2005/8/layout/radial1"/>
    <dgm:cxn modelId="{B1660FC1-F6CC-D943-9ABF-AFAF2F4B6BC5}" type="presOf" srcId="{F39FC3E6-8E5E-5F4C-A3B2-B316419D4CDC}" destId="{4E00464B-B540-364C-9440-A4D70A0A8F0C}" srcOrd="1" destOrd="0" presId="urn:microsoft.com/office/officeart/2005/8/layout/radial1"/>
    <dgm:cxn modelId="{ECB066C3-C455-804A-A00F-B7ECC9356FCE}" type="presOf" srcId="{74130E1B-67F6-5241-8440-8BB86D4367BF}" destId="{4DA0F784-08E9-AF48-AE81-950BB830C09E}" srcOrd="0" destOrd="0" presId="urn:microsoft.com/office/officeart/2005/8/layout/radial1"/>
    <dgm:cxn modelId="{D47A06CE-D210-BE4A-B5F0-EFCBE5BA403D}" type="presOf" srcId="{488621EA-7654-ED45-8882-5AA743202513}" destId="{0EB1F079-E3FC-F842-AD64-5EC0411D7668}" srcOrd="0" destOrd="0" presId="urn:microsoft.com/office/officeart/2005/8/layout/radial1"/>
    <dgm:cxn modelId="{4E87A2CE-654F-AF41-BD34-2F6AD37E871F}" type="presOf" srcId="{91793930-D474-804D-AB5D-1AA7AA33AA86}" destId="{B0C9CC3A-9C1F-C445-B534-D37F68A87741}" srcOrd="1" destOrd="0" presId="urn:microsoft.com/office/officeart/2005/8/layout/radial1"/>
    <dgm:cxn modelId="{7E0927D1-85B3-A846-A816-8D76B93DF167}" type="presOf" srcId="{D9640585-EA7B-8644-BA46-C91887F12C9D}" destId="{21FDE923-2503-0241-A45A-859C25DE79E5}" srcOrd="0" destOrd="0" presId="urn:microsoft.com/office/officeart/2005/8/layout/radial1"/>
    <dgm:cxn modelId="{D0746FD2-0B71-314C-938B-280B9852F2CE}" type="presOf" srcId="{D025E615-BF61-2040-923C-6001BC9594B6}" destId="{511BBFA6-7BC5-004D-A78A-9488F18F5786}" srcOrd="0" destOrd="0" presId="urn:microsoft.com/office/officeart/2005/8/layout/radial1"/>
    <dgm:cxn modelId="{F37177D9-F303-3342-A701-4BE5ECC148CE}" type="presOf" srcId="{DDB7BFE1-564A-E147-900C-98C790EA7EF4}" destId="{47BD9561-FB1C-D644-AD5D-A2E7598C04B1}" srcOrd="1" destOrd="0" presId="urn:microsoft.com/office/officeart/2005/8/layout/radial1"/>
    <dgm:cxn modelId="{4411ECDD-6A64-9240-8344-EB02CD5FC383}" type="presOf" srcId="{47071042-0800-834F-87A1-4B51E29F5CBC}" destId="{AE04500D-07EA-E545-B3BF-E758A56DAA2A}" srcOrd="0" destOrd="0" presId="urn:microsoft.com/office/officeart/2005/8/layout/radial1"/>
    <dgm:cxn modelId="{9861B7E2-5C89-BC4C-9F7D-71E09ECA0EFE}" type="presOf" srcId="{61DAB3AF-19C7-4B45-92FC-1398B8B6248B}" destId="{27BDD9AB-9216-9744-AB80-102141B00A44}" srcOrd="0" destOrd="0" presId="urn:microsoft.com/office/officeart/2005/8/layout/radial1"/>
    <dgm:cxn modelId="{2979E9EE-BCDD-0040-9F54-B97CA54651C8}" type="presOf" srcId="{A759EA18-F6BF-C74C-BCA8-6160CD882EFC}" destId="{F1ECD6EC-7CCC-F041-A491-4CEA6481B3A0}" srcOrd="1" destOrd="0" presId="urn:microsoft.com/office/officeart/2005/8/layout/radial1"/>
    <dgm:cxn modelId="{B526DCEF-25EB-254E-BE9A-26E7ECBA1AA9}" type="presOf" srcId="{7C82F1A3-EE9D-D345-A3CB-6737DCBC06AC}" destId="{BDF10D46-28C3-A24A-B849-E03A0B6219D6}" srcOrd="0" destOrd="0" presId="urn:microsoft.com/office/officeart/2005/8/layout/radial1"/>
    <dgm:cxn modelId="{D1AFC6F3-9E04-CE4F-9810-013FDFF84093}" type="presOf" srcId="{44CCFFA5-B23F-6D4E-BBF9-5431E5B3CCBE}" destId="{76C1E415-6A56-E647-B3C2-09D359CAEE42}" srcOrd="0" destOrd="0" presId="urn:microsoft.com/office/officeart/2005/8/layout/radial1"/>
    <dgm:cxn modelId="{47B2C4F4-E969-BE47-8255-701F7EED824F}" srcId="{61DAB3AF-19C7-4B45-92FC-1398B8B6248B}" destId="{7C82F1A3-EE9D-D345-A3CB-6737DCBC06AC}" srcOrd="2" destOrd="0" parTransId="{A759EA18-F6BF-C74C-BCA8-6160CD882EFC}" sibTransId="{0E176846-A27D-B441-B424-C9F347F01C00}"/>
    <dgm:cxn modelId="{25EA98F7-E2BC-914A-838E-B5217155D80D}" type="presOf" srcId="{71BBE157-14C6-9147-8236-1A6A30E17223}" destId="{56E2119A-B0F4-AA41-BA27-62CC4309027E}" srcOrd="0" destOrd="0" presId="urn:microsoft.com/office/officeart/2005/8/layout/radial1"/>
    <dgm:cxn modelId="{FC7EF2FD-B47A-CF4D-B644-7AE87F9B52ED}" srcId="{61DAB3AF-19C7-4B45-92FC-1398B8B6248B}" destId="{44CCFFA5-B23F-6D4E-BBF9-5431E5B3CCBE}" srcOrd="12" destOrd="0" parTransId="{91793930-D474-804D-AB5D-1AA7AA33AA86}" sibTransId="{B23F7553-FDA9-DD4F-AA05-A8F0189FFEF3}"/>
    <dgm:cxn modelId="{B63FD3FF-5FC1-E54E-B71D-86CE181B804E}" srcId="{61DAB3AF-19C7-4B45-92FC-1398B8B6248B}" destId="{48165269-CFDF-B147-8EEB-05F499C88BF4}" srcOrd="1" destOrd="0" parTransId="{488621EA-7654-ED45-8882-5AA743202513}" sibTransId="{373B7795-885E-AB42-8DC1-AAE51B2D2437}"/>
    <dgm:cxn modelId="{1A38F671-02CD-F947-AE64-3F8EFAD6C8A6}" type="presParOf" srcId="{B90144F2-57E8-E54E-B523-1ABC03C1FF68}" destId="{27BDD9AB-9216-9744-AB80-102141B00A44}" srcOrd="0" destOrd="0" presId="urn:microsoft.com/office/officeart/2005/8/layout/radial1"/>
    <dgm:cxn modelId="{5EEE494B-6E2D-A749-ADF0-00E620652EBC}" type="presParOf" srcId="{B90144F2-57E8-E54E-B523-1ABC03C1FF68}" destId="{46DB5C3B-01B1-AB42-A93B-674135EF243B}" srcOrd="1" destOrd="0" presId="urn:microsoft.com/office/officeart/2005/8/layout/radial1"/>
    <dgm:cxn modelId="{48C32ACB-70F3-1B44-9697-BBC3C57283ED}" type="presParOf" srcId="{46DB5C3B-01B1-AB42-A93B-674135EF243B}" destId="{ACCBCB27-AF4D-3A4F-AC1D-502D2605879B}" srcOrd="0" destOrd="0" presId="urn:microsoft.com/office/officeart/2005/8/layout/radial1"/>
    <dgm:cxn modelId="{3FA80129-D27D-D241-9043-BFBD589831B6}" type="presParOf" srcId="{B90144F2-57E8-E54E-B523-1ABC03C1FF68}" destId="{796FB4A4-D336-8640-BCE8-570EB9851AF8}" srcOrd="2" destOrd="0" presId="urn:microsoft.com/office/officeart/2005/8/layout/radial1"/>
    <dgm:cxn modelId="{2C263EE9-A188-C641-A25F-E4FF86C901B7}" type="presParOf" srcId="{B90144F2-57E8-E54E-B523-1ABC03C1FF68}" destId="{0EB1F079-E3FC-F842-AD64-5EC0411D7668}" srcOrd="3" destOrd="0" presId="urn:microsoft.com/office/officeart/2005/8/layout/radial1"/>
    <dgm:cxn modelId="{11998ACB-B605-7045-BC9E-F2546C6C33EF}" type="presParOf" srcId="{0EB1F079-E3FC-F842-AD64-5EC0411D7668}" destId="{F0BDEC14-F972-0149-9AFC-4E9639427316}" srcOrd="0" destOrd="0" presId="urn:microsoft.com/office/officeart/2005/8/layout/radial1"/>
    <dgm:cxn modelId="{5860ACCE-A786-FE4B-B5F5-103085AD4B5B}" type="presParOf" srcId="{B90144F2-57E8-E54E-B523-1ABC03C1FF68}" destId="{558CC354-FCCB-1246-9D47-9233D9E0D77A}" srcOrd="4" destOrd="0" presId="urn:microsoft.com/office/officeart/2005/8/layout/radial1"/>
    <dgm:cxn modelId="{E23D8857-3BB8-9D43-B8EE-EC16C36222B7}" type="presParOf" srcId="{B90144F2-57E8-E54E-B523-1ABC03C1FF68}" destId="{0C207B70-6A6D-3747-A6AC-2878949EB80C}" srcOrd="5" destOrd="0" presId="urn:microsoft.com/office/officeart/2005/8/layout/radial1"/>
    <dgm:cxn modelId="{14188338-36B0-D743-ACD2-9ECCA3B50455}" type="presParOf" srcId="{0C207B70-6A6D-3747-A6AC-2878949EB80C}" destId="{F1ECD6EC-7CCC-F041-A491-4CEA6481B3A0}" srcOrd="0" destOrd="0" presId="urn:microsoft.com/office/officeart/2005/8/layout/radial1"/>
    <dgm:cxn modelId="{520B1167-12A3-F14A-A176-372CFBD9AF1A}" type="presParOf" srcId="{B90144F2-57E8-E54E-B523-1ABC03C1FF68}" destId="{BDF10D46-28C3-A24A-B849-E03A0B6219D6}" srcOrd="6" destOrd="0" presId="urn:microsoft.com/office/officeart/2005/8/layout/radial1"/>
    <dgm:cxn modelId="{6B5F9111-E614-684E-9490-2A98B8C25B4D}" type="presParOf" srcId="{B90144F2-57E8-E54E-B523-1ABC03C1FF68}" destId="{A1C07975-5F20-8749-8728-AF734AB2A808}" srcOrd="7" destOrd="0" presId="urn:microsoft.com/office/officeart/2005/8/layout/radial1"/>
    <dgm:cxn modelId="{4F09D00D-1F9E-1244-A932-4C359C195ADA}" type="presParOf" srcId="{A1C07975-5F20-8749-8728-AF734AB2A808}" destId="{924C487F-265D-3747-A4F4-F83A0822776C}" srcOrd="0" destOrd="0" presId="urn:microsoft.com/office/officeart/2005/8/layout/radial1"/>
    <dgm:cxn modelId="{C683937E-9092-664C-ADBC-1E3C354B261E}" type="presParOf" srcId="{B90144F2-57E8-E54E-B523-1ABC03C1FF68}" destId="{DC310D1E-F1A0-0849-A046-89296AF7B75C}" srcOrd="8" destOrd="0" presId="urn:microsoft.com/office/officeart/2005/8/layout/radial1"/>
    <dgm:cxn modelId="{AEF1068A-B93F-FD49-885E-6565914B07A9}" type="presParOf" srcId="{B90144F2-57E8-E54E-B523-1ABC03C1FF68}" destId="{F6F2AA2A-4BB9-DE45-A3CF-652E56F66541}" srcOrd="9" destOrd="0" presId="urn:microsoft.com/office/officeart/2005/8/layout/radial1"/>
    <dgm:cxn modelId="{076A8A93-E046-494D-A9C0-6E17BFA17E82}" type="presParOf" srcId="{F6F2AA2A-4BB9-DE45-A3CF-652E56F66541}" destId="{9769E0EB-EFC4-7848-B589-0464AA0AC732}" srcOrd="0" destOrd="0" presId="urn:microsoft.com/office/officeart/2005/8/layout/radial1"/>
    <dgm:cxn modelId="{9B698909-C845-6B43-AC0C-ED3EB38F457B}" type="presParOf" srcId="{B90144F2-57E8-E54E-B523-1ABC03C1FF68}" destId="{AE04500D-07EA-E545-B3BF-E758A56DAA2A}" srcOrd="10" destOrd="0" presId="urn:microsoft.com/office/officeart/2005/8/layout/radial1"/>
    <dgm:cxn modelId="{55986E84-FF17-8C44-BB3E-D22FC5302E9C}" type="presParOf" srcId="{B90144F2-57E8-E54E-B523-1ABC03C1FF68}" destId="{FF1C0EFC-5F2B-6742-8B7B-23CE5EF32557}" srcOrd="11" destOrd="0" presId="urn:microsoft.com/office/officeart/2005/8/layout/radial1"/>
    <dgm:cxn modelId="{C43F2F0F-71A5-DA40-996D-301F4B387B9B}" type="presParOf" srcId="{FF1C0EFC-5F2B-6742-8B7B-23CE5EF32557}" destId="{47BD9561-FB1C-D644-AD5D-A2E7598C04B1}" srcOrd="0" destOrd="0" presId="urn:microsoft.com/office/officeart/2005/8/layout/radial1"/>
    <dgm:cxn modelId="{5BFF12D9-9FD1-F540-99A5-6E4554293F35}" type="presParOf" srcId="{B90144F2-57E8-E54E-B523-1ABC03C1FF68}" destId="{737F0B74-6430-5447-B7B1-8BECD7C0B701}" srcOrd="12" destOrd="0" presId="urn:microsoft.com/office/officeart/2005/8/layout/radial1"/>
    <dgm:cxn modelId="{7E4D64E8-9732-324E-9F96-C410D3453D6D}" type="presParOf" srcId="{B90144F2-57E8-E54E-B523-1ABC03C1FF68}" destId="{CD718322-BB64-FC42-AADF-A15A288253C4}" srcOrd="13" destOrd="0" presId="urn:microsoft.com/office/officeart/2005/8/layout/radial1"/>
    <dgm:cxn modelId="{A60FB2D4-9403-3844-B68C-C4556E01DB74}" type="presParOf" srcId="{CD718322-BB64-FC42-AADF-A15A288253C4}" destId="{EB2557D8-9364-4041-8A7C-80BA2A160E7C}" srcOrd="0" destOrd="0" presId="urn:microsoft.com/office/officeart/2005/8/layout/radial1"/>
    <dgm:cxn modelId="{04E2AD9E-3D28-AB44-8799-642F2C7F3AB6}" type="presParOf" srcId="{B90144F2-57E8-E54E-B523-1ABC03C1FF68}" destId="{E03D704A-654A-4149-967E-0C25C6DF7A62}" srcOrd="14" destOrd="0" presId="urn:microsoft.com/office/officeart/2005/8/layout/radial1"/>
    <dgm:cxn modelId="{3B80931E-588F-2E43-8221-05FBDF0490DD}" type="presParOf" srcId="{B90144F2-57E8-E54E-B523-1ABC03C1FF68}" destId="{0C768D38-6F91-2A41-8557-C27EDCD79BC7}" srcOrd="15" destOrd="0" presId="urn:microsoft.com/office/officeart/2005/8/layout/radial1"/>
    <dgm:cxn modelId="{6F5E1F90-CB5A-F046-8FBD-5C1B0D6A5882}" type="presParOf" srcId="{0C768D38-6F91-2A41-8557-C27EDCD79BC7}" destId="{4E00464B-B540-364C-9440-A4D70A0A8F0C}" srcOrd="0" destOrd="0" presId="urn:microsoft.com/office/officeart/2005/8/layout/radial1"/>
    <dgm:cxn modelId="{0D5F1532-1F2F-6141-ADB2-014ECC0DB3FF}" type="presParOf" srcId="{B90144F2-57E8-E54E-B523-1ABC03C1FF68}" destId="{794C88B3-0C59-5B44-BF82-CA61F8096364}" srcOrd="16" destOrd="0" presId="urn:microsoft.com/office/officeart/2005/8/layout/radial1"/>
    <dgm:cxn modelId="{F2EB1C16-D357-594A-B9E4-16B88BD994F1}" type="presParOf" srcId="{B90144F2-57E8-E54E-B523-1ABC03C1FF68}" destId="{18FA8B8C-6D97-E943-8B70-7BE181D021CC}" srcOrd="17" destOrd="0" presId="urn:microsoft.com/office/officeart/2005/8/layout/radial1"/>
    <dgm:cxn modelId="{A9F5FBF6-108A-8D4D-AF17-625CD4F9D739}" type="presParOf" srcId="{18FA8B8C-6D97-E943-8B70-7BE181D021CC}" destId="{71DAA545-F0EA-C64A-91F0-7AA0D71B1A19}" srcOrd="0" destOrd="0" presId="urn:microsoft.com/office/officeart/2005/8/layout/radial1"/>
    <dgm:cxn modelId="{C9E9611F-9985-8040-9924-81E0501BD0B3}" type="presParOf" srcId="{B90144F2-57E8-E54E-B523-1ABC03C1FF68}" destId="{9567770F-3D8D-5A40-A7CE-31B3BF9A0FB3}" srcOrd="18" destOrd="0" presId="urn:microsoft.com/office/officeart/2005/8/layout/radial1"/>
    <dgm:cxn modelId="{4138C9A6-3792-264E-84B5-73D10791E324}" type="presParOf" srcId="{B90144F2-57E8-E54E-B523-1ABC03C1FF68}" destId="{56E2119A-B0F4-AA41-BA27-62CC4309027E}" srcOrd="19" destOrd="0" presId="urn:microsoft.com/office/officeart/2005/8/layout/radial1"/>
    <dgm:cxn modelId="{968AC40C-9771-5446-8B04-AAB21F6D995D}" type="presParOf" srcId="{56E2119A-B0F4-AA41-BA27-62CC4309027E}" destId="{B5405470-D820-6A44-8668-12E529D693CE}" srcOrd="0" destOrd="0" presId="urn:microsoft.com/office/officeart/2005/8/layout/radial1"/>
    <dgm:cxn modelId="{3F4BF95E-390A-4643-8D95-F9714537A9F2}" type="presParOf" srcId="{B90144F2-57E8-E54E-B523-1ABC03C1FF68}" destId="{A9C535E0-82C5-9644-A45E-6ABBE0D62494}" srcOrd="20" destOrd="0" presId="urn:microsoft.com/office/officeart/2005/8/layout/radial1"/>
    <dgm:cxn modelId="{65AF627E-C66D-8B41-975A-456F8C96771E}" type="presParOf" srcId="{B90144F2-57E8-E54E-B523-1ABC03C1FF68}" destId="{4DA0F784-08E9-AF48-AE81-950BB830C09E}" srcOrd="21" destOrd="0" presId="urn:microsoft.com/office/officeart/2005/8/layout/radial1"/>
    <dgm:cxn modelId="{CF4DEE72-716B-8749-BD98-7EAA15F05FBA}" type="presParOf" srcId="{4DA0F784-08E9-AF48-AE81-950BB830C09E}" destId="{385B6BF6-F2AC-7C4C-84F5-688EA813A88D}" srcOrd="0" destOrd="0" presId="urn:microsoft.com/office/officeart/2005/8/layout/radial1"/>
    <dgm:cxn modelId="{60CD1EE1-7A03-4C40-A572-565308FA9D68}" type="presParOf" srcId="{B90144F2-57E8-E54E-B523-1ABC03C1FF68}" destId="{21FDE923-2503-0241-A45A-859C25DE79E5}" srcOrd="22" destOrd="0" presId="urn:microsoft.com/office/officeart/2005/8/layout/radial1"/>
    <dgm:cxn modelId="{E9DF68CD-664A-294B-A2C9-3CF6036E1224}" type="presParOf" srcId="{B90144F2-57E8-E54E-B523-1ABC03C1FF68}" destId="{52C11DA4-5076-444D-91EA-EDDE77532616}" srcOrd="23" destOrd="0" presId="urn:microsoft.com/office/officeart/2005/8/layout/radial1"/>
    <dgm:cxn modelId="{8DFF79FF-5A09-9A4F-AD5E-CCDD1833769C}" type="presParOf" srcId="{52C11DA4-5076-444D-91EA-EDDE77532616}" destId="{0105F9AE-9C51-7D4D-B7EE-79CC7B8E2B4A}" srcOrd="0" destOrd="0" presId="urn:microsoft.com/office/officeart/2005/8/layout/radial1"/>
    <dgm:cxn modelId="{B7E84A42-AC11-1449-B430-31966200DBB9}" type="presParOf" srcId="{B90144F2-57E8-E54E-B523-1ABC03C1FF68}" destId="{511BBFA6-7BC5-004D-A78A-9488F18F5786}" srcOrd="24" destOrd="0" presId="urn:microsoft.com/office/officeart/2005/8/layout/radial1"/>
    <dgm:cxn modelId="{9A014F63-0448-F749-97FB-3B953C7D6BD6}" type="presParOf" srcId="{B90144F2-57E8-E54E-B523-1ABC03C1FF68}" destId="{483B2F53-7B7F-BC40-8560-773E81AFD708}" srcOrd="25" destOrd="0" presId="urn:microsoft.com/office/officeart/2005/8/layout/radial1"/>
    <dgm:cxn modelId="{1F46F4F9-7A51-A045-A4CC-234DF0B5B00C}" type="presParOf" srcId="{483B2F53-7B7F-BC40-8560-773E81AFD708}" destId="{B0C9CC3A-9C1F-C445-B534-D37F68A87741}" srcOrd="0" destOrd="0" presId="urn:microsoft.com/office/officeart/2005/8/layout/radial1"/>
    <dgm:cxn modelId="{436B6521-4C44-D942-ADBF-D305F5B2E21A}" type="presParOf" srcId="{B90144F2-57E8-E54E-B523-1ABC03C1FF68}" destId="{76C1E415-6A56-E647-B3C2-09D359CAEE42}" srcOrd="26"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BDD9AB-9216-9744-AB80-102141B00A44}">
      <dsp:nvSpPr>
        <dsp:cNvPr id="0" name=""/>
        <dsp:cNvSpPr/>
      </dsp:nvSpPr>
      <dsp:spPr>
        <a:xfrm>
          <a:off x="2541119" y="1803303"/>
          <a:ext cx="1012764"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US" sz="2100" b="1" kern="1200">
              <a:latin typeface="Century Gothic" panose="020B0502020202020204" pitchFamily="34" charset="0"/>
            </a:rPr>
            <a:t>Care</a:t>
          </a:r>
        </a:p>
      </dsp:txBody>
      <dsp:txXfrm>
        <a:off x="2689435" y="1899453"/>
        <a:ext cx="716132" cy="464256"/>
      </dsp:txXfrm>
    </dsp:sp>
    <dsp:sp modelId="{46DB5C3B-01B1-AB42-A93B-674135EF243B}">
      <dsp:nvSpPr>
        <dsp:cNvPr id="0" name=""/>
        <dsp:cNvSpPr/>
      </dsp:nvSpPr>
      <dsp:spPr>
        <a:xfrm rot="16200000">
          <a:off x="2482911" y="1229076"/>
          <a:ext cx="1129181" cy="19272"/>
        </a:xfrm>
        <a:custGeom>
          <a:avLst/>
          <a:gdLst/>
          <a:ahLst/>
          <a:cxnLst/>
          <a:rect l="0" t="0" r="0" b="0"/>
          <a:pathLst>
            <a:path>
              <a:moveTo>
                <a:pt x="0" y="9636"/>
              </a:moveTo>
              <a:lnTo>
                <a:pt x="1129181"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019272" y="1210483"/>
        <a:ext cx="56459" cy="56459"/>
      </dsp:txXfrm>
    </dsp:sp>
    <dsp:sp modelId="{796FB4A4-D336-8640-BCE8-570EB9851AF8}">
      <dsp:nvSpPr>
        <dsp:cNvPr id="0" name=""/>
        <dsp:cNvSpPr/>
      </dsp:nvSpPr>
      <dsp:spPr>
        <a:xfrm>
          <a:off x="2594947" y="17565"/>
          <a:ext cx="905108"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latin typeface="Century Gothic" panose="020B0502020202020204" pitchFamily="34" charset="0"/>
            </a:rPr>
            <a:t>Hand washing</a:t>
          </a:r>
        </a:p>
      </dsp:txBody>
      <dsp:txXfrm>
        <a:off x="2727497" y="113715"/>
        <a:ext cx="640008" cy="464256"/>
      </dsp:txXfrm>
    </dsp:sp>
    <dsp:sp modelId="{0EB1F079-E3FC-F842-AD64-5EC0411D7668}">
      <dsp:nvSpPr>
        <dsp:cNvPr id="0" name=""/>
        <dsp:cNvSpPr/>
      </dsp:nvSpPr>
      <dsp:spPr>
        <a:xfrm rot="18051303">
          <a:off x="2963868" y="1346144"/>
          <a:ext cx="1094229" cy="19272"/>
        </a:xfrm>
        <a:custGeom>
          <a:avLst/>
          <a:gdLst/>
          <a:ahLst/>
          <a:cxnLst/>
          <a:rect l="0" t="0" r="0" b="0"/>
          <a:pathLst>
            <a:path>
              <a:moveTo>
                <a:pt x="0" y="9636"/>
              </a:moveTo>
              <a:lnTo>
                <a:pt x="1094229"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483627" y="1328424"/>
        <a:ext cx="54711" cy="54711"/>
      </dsp:txXfrm>
    </dsp:sp>
    <dsp:sp modelId="{558CC354-FCCB-1246-9D47-9233D9E0D77A}">
      <dsp:nvSpPr>
        <dsp:cNvPr id="0" name=""/>
        <dsp:cNvSpPr/>
      </dsp:nvSpPr>
      <dsp:spPr>
        <a:xfrm>
          <a:off x="3479659" y="252691"/>
          <a:ext cx="988425"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Century Gothic" panose="020B0502020202020204" pitchFamily="34" charset="0"/>
            </a:rPr>
            <a:t>Rest time</a:t>
          </a:r>
        </a:p>
      </dsp:txBody>
      <dsp:txXfrm>
        <a:off x="3624410" y="348841"/>
        <a:ext cx="698923" cy="464256"/>
      </dsp:txXfrm>
    </dsp:sp>
    <dsp:sp modelId="{0C207B70-6A6D-3747-A6AC-2878949EB80C}">
      <dsp:nvSpPr>
        <dsp:cNvPr id="0" name=""/>
        <dsp:cNvSpPr/>
      </dsp:nvSpPr>
      <dsp:spPr>
        <a:xfrm rot="19658177">
          <a:off x="3337374" y="1643540"/>
          <a:ext cx="930058" cy="19272"/>
        </a:xfrm>
        <a:custGeom>
          <a:avLst/>
          <a:gdLst/>
          <a:ahLst/>
          <a:cxnLst/>
          <a:rect l="0" t="0" r="0" b="0"/>
          <a:pathLst>
            <a:path>
              <a:moveTo>
                <a:pt x="0" y="9636"/>
              </a:moveTo>
              <a:lnTo>
                <a:pt x="930058"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79152" y="1629925"/>
        <a:ext cx="46502" cy="46502"/>
      </dsp:txXfrm>
    </dsp:sp>
    <dsp:sp modelId="{BDF10D46-28C3-A24A-B849-E03A0B6219D6}">
      <dsp:nvSpPr>
        <dsp:cNvPr id="0" name=""/>
        <dsp:cNvSpPr/>
      </dsp:nvSpPr>
      <dsp:spPr>
        <a:xfrm>
          <a:off x="4074702" y="856005"/>
          <a:ext cx="935185"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Century Gothic" panose="020B0502020202020204" pitchFamily="34" charset="0"/>
            </a:rPr>
            <a:t>Sun protection - Hats/ cream</a:t>
          </a:r>
        </a:p>
      </dsp:txBody>
      <dsp:txXfrm>
        <a:off x="4211657" y="952155"/>
        <a:ext cx="661275" cy="464256"/>
      </dsp:txXfrm>
    </dsp:sp>
    <dsp:sp modelId="{A1C07975-5F20-8749-8728-AF734AB2A808}">
      <dsp:nvSpPr>
        <dsp:cNvPr id="0" name=""/>
        <dsp:cNvSpPr/>
      </dsp:nvSpPr>
      <dsp:spPr>
        <a:xfrm rot="21184615">
          <a:off x="3542434" y="2015298"/>
          <a:ext cx="766767" cy="19272"/>
        </a:xfrm>
        <a:custGeom>
          <a:avLst/>
          <a:gdLst/>
          <a:ahLst/>
          <a:cxnLst/>
          <a:rect l="0" t="0" r="0" b="0"/>
          <a:pathLst>
            <a:path>
              <a:moveTo>
                <a:pt x="0" y="9636"/>
              </a:moveTo>
              <a:lnTo>
                <a:pt x="766767"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906648" y="2005765"/>
        <a:ext cx="38338" cy="38338"/>
      </dsp:txXfrm>
    </dsp:sp>
    <dsp:sp modelId="{DC310D1E-F1A0-0849-A046-89296AF7B75C}">
      <dsp:nvSpPr>
        <dsp:cNvPr id="0" name=""/>
        <dsp:cNvSpPr/>
      </dsp:nvSpPr>
      <dsp:spPr>
        <a:xfrm>
          <a:off x="4296868" y="1588056"/>
          <a:ext cx="1046701"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Century Gothic" panose="020B0502020202020204" pitchFamily="34" charset="0"/>
            </a:rPr>
            <a:t>Regulating  body  temperature</a:t>
          </a:r>
        </a:p>
      </dsp:txBody>
      <dsp:txXfrm>
        <a:off x="4450154" y="1684206"/>
        <a:ext cx="740129" cy="464256"/>
      </dsp:txXfrm>
    </dsp:sp>
    <dsp:sp modelId="{F6F2AA2A-4BB9-DE45-A3CF-652E56F66541}">
      <dsp:nvSpPr>
        <dsp:cNvPr id="0" name=""/>
        <dsp:cNvSpPr/>
      </dsp:nvSpPr>
      <dsp:spPr>
        <a:xfrm rot="1246154">
          <a:off x="3456081" y="2443252"/>
          <a:ext cx="877274" cy="19272"/>
        </a:xfrm>
        <a:custGeom>
          <a:avLst/>
          <a:gdLst/>
          <a:ahLst/>
          <a:cxnLst/>
          <a:rect l="0" t="0" r="0" b="0"/>
          <a:pathLst>
            <a:path>
              <a:moveTo>
                <a:pt x="0" y="9636"/>
              </a:moveTo>
              <a:lnTo>
                <a:pt x="877274"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872786" y="2430956"/>
        <a:ext cx="43863" cy="43863"/>
      </dsp:txXfrm>
    </dsp:sp>
    <dsp:sp modelId="{AE04500D-07EA-E545-B3BF-E758A56DAA2A}">
      <dsp:nvSpPr>
        <dsp:cNvPr id="0" name=""/>
        <dsp:cNvSpPr/>
      </dsp:nvSpPr>
      <dsp:spPr>
        <a:xfrm>
          <a:off x="4248220" y="2436534"/>
          <a:ext cx="937949"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Hydration &amp; nutrition</a:t>
          </a:r>
        </a:p>
      </dsp:txBody>
      <dsp:txXfrm>
        <a:off x="4385579" y="2532684"/>
        <a:ext cx="663231" cy="464256"/>
      </dsp:txXfrm>
    </dsp:sp>
    <dsp:sp modelId="{FF1C0EFC-5F2B-6742-8B7B-23CE5EF32557}">
      <dsp:nvSpPr>
        <dsp:cNvPr id="0" name=""/>
        <dsp:cNvSpPr/>
      </dsp:nvSpPr>
      <dsp:spPr>
        <a:xfrm rot="2646773">
          <a:off x="3178042" y="2767355"/>
          <a:ext cx="1070343" cy="19272"/>
        </a:xfrm>
        <a:custGeom>
          <a:avLst/>
          <a:gdLst/>
          <a:ahLst/>
          <a:cxnLst/>
          <a:rect l="0" t="0" r="0" b="0"/>
          <a:pathLst>
            <a:path>
              <a:moveTo>
                <a:pt x="0" y="9636"/>
              </a:moveTo>
              <a:lnTo>
                <a:pt x="1070343"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86455" y="2750233"/>
        <a:ext cx="53517" cy="53517"/>
      </dsp:txXfrm>
    </dsp:sp>
    <dsp:sp modelId="{737F0B74-6430-5447-B7B1-8BECD7C0B701}">
      <dsp:nvSpPr>
        <dsp:cNvPr id="0" name=""/>
        <dsp:cNvSpPr/>
      </dsp:nvSpPr>
      <dsp:spPr>
        <a:xfrm>
          <a:off x="3893562" y="3089615"/>
          <a:ext cx="961428"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latin typeface="Century Gothic" panose="020B0502020202020204" pitchFamily="34" charset="0"/>
            </a:rPr>
            <a:t>Toileting support</a:t>
          </a:r>
        </a:p>
      </dsp:txBody>
      <dsp:txXfrm>
        <a:off x="4034360" y="3185765"/>
        <a:ext cx="679832" cy="464256"/>
      </dsp:txXfrm>
    </dsp:sp>
    <dsp:sp modelId="{CD718322-BB64-FC42-AADF-A15A288253C4}">
      <dsp:nvSpPr>
        <dsp:cNvPr id="0" name=""/>
        <dsp:cNvSpPr/>
      </dsp:nvSpPr>
      <dsp:spPr>
        <a:xfrm rot="4378291">
          <a:off x="2736268" y="2998108"/>
          <a:ext cx="1159159" cy="19272"/>
        </a:xfrm>
        <a:custGeom>
          <a:avLst/>
          <a:gdLst/>
          <a:ahLst/>
          <a:cxnLst/>
          <a:rect l="0" t="0" r="0" b="0"/>
          <a:pathLst>
            <a:path>
              <a:moveTo>
                <a:pt x="0" y="9636"/>
              </a:moveTo>
              <a:lnTo>
                <a:pt x="1159159"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86869" y="2978765"/>
        <a:ext cx="57957" cy="57957"/>
      </dsp:txXfrm>
    </dsp:sp>
    <dsp:sp modelId="{E03D704A-654A-4149-967E-0C25C6DF7A62}">
      <dsp:nvSpPr>
        <dsp:cNvPr id="0" name=""/>
        <dsp:cNvSpPr/>
      </dsp:nvSpPr>
      <dsp:spPr>
        <a:xfrm>
          <a:off x="3111739" y="3554716"/>
          <a:ext cx="944351"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Century Gothic" panose="020B0502020202020204" pitchFamily="34" charset="0"/>
            </a:rPr>
            <a:t>Changing nappies/pull ups</a:t>
          </a:r>
        </a:p>
      </dsp:txBody>
      <dsp:txXfrm>
        <a:off x="3250036" y="3650866"/>
        <a:ext cx="667757" cy="464256"/>
      </dsp:txXfrm>
    </dsp:sp>
    <dsp:sp modelId="{0C768D38-6F91-2A41-8557-C27EDCD79BC7}">
      <dsp:nvSpPr>
        <dsp:cNvPr id="0" name=""/>
        <dsp:cNvSpPr/>
      </dsp:nvSpPr>
      <dsp:spPr>
        <a:xfrm rot="6230769">
          <a:off x="2274344" y="2989244"/>
          <a:ext cx="1118775" cy="19272"/>
        </a:xfrm>
        <a:custGeom>
          <a:avLst/>
          <a:gdLst/>
          <a:ahLst/>
          <a:cxnLst/>
          <a:rect l="0" t="0" r="0" b="0"/>
          <a:pathLst>
            <a:path>
              <a:moveTo>
                <a:pt x="0" y="9636"/>
              </a:moveTo>
              <a:lnTo>
                <a:pt x="1118775"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805762" y="2970911"/>
        <a:ext cx="55938" cy="55938"/>
      </dsp:txXfrm>
    </dsp:sp>
    <dsp:sp modelId="{794C88B3-0C59-5B44-BF82-CA61F8096364}">
      <dsp:nvSpPr>
        <dsp:cNvPr id="0" name=""/>
        <dsp:cNvSpPr/>
      </dsp:nvSpPr>
      <dsp:spPr>
        <a:xfrm>
          <a:off x="2155308" y="3537150"/>
          <a:ext cx="929677"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latin typeface="Century Gothic" panose="020B0502020202020204" pitchFamily="34" charset="0"/>
            </a:rPr>
            <a:t>Supporting nose blowing</a:t>
          </a:r>
        </a:p>
      </dsp:txBody>
      <dsp:txXfrm>
        <a:off x="2291456" y="3633300"/>
        <a:ext cx="657381" cy="464256"/>
      </dsp:txXfrm>
    </dsp:sp>
    <dsp:sp modelId="{18FA8B8C-6D97-E943-8B70-7BE181D021CC}">
      <dsp:nvSpPr>
        <dsp:cNvPr id="0" name=""/>
        <dsp:cNvSpPr/>
      </dsp:nvSpPr>
      <dsp:spPr>
        <a:xfrm rot="7892308">
          <a:off x="1931799" y="2795248"/>
          <a:ext cx="1038417" cy="19272"/>
        </a:xfrm>
        <a:custGeom>
          <a:avLst/>
          <a:gdLst/>
          <a:ahLst/>
          <a:cxnLst/>
          <a:rect l="0" t="0" r="0" b="0"/>
          <a:pathLst>
            <a:path>
              <a:moveTo>
                <a:pt x="0" y="9636"/>
              </a:moveTo>
              <a:lnTo>
                <a:pt x="1038417"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25047" y="2778923"/>
        <a:ext cx="51920" cy="51920"/>
      </dsp:txXfrm>
    </dsp:sp>
    <dsp:sp modelId="{9567770F-3D8D-5A40-A7CE-31B3BF9A0FB3}">
      <dsp:nvSpPr>
        <dsp:cNvPr id="0" name=""/>
        <dsp:cNvSpPr/>
      </dsp:nvSpPr>
      <dsp:spPr>
        <a:xfrm>
          <a:off x="1418817" y="3139947"/>
          <a:ext cx="889043"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Century Gothic" panose="020B0502020202020204" pitchFamily="34" charset="0"/>
            </a:rPr>
            <a:t>First aid</a:t>
          </a:r>
        </a:p>
      </dsp:txBody>
      <dsp:txXfrm>
        <a:off x="1549014" y="3236097"/>
        <a:ext cx="628649" cy="464256"/>
      </dsp:txXfrm>
    </dsp:sp>
    <dsp:sp modelId="{56E2119A-B0F4-AA41-BA27-62CC4309027E}">
      <dsp:nvSpPr>
        <dsp:cNvPr id="0" name=""/>
        <dsp:cNvSpPr/>
      </dsp:nvSpPr>
      <dsp:spPr>
        <a:xfrm rot="9553846">
          <a:off x="1765614" y="2442525"/>
          <a:ext cx="873174" cy="19272"/>
        </a:xfrm>
        <a:custGeom>
          <a:avLst/>
          <a:gdLst/>
          <a:ahLst/>
          <a:cxnLst/>
          <a:rect l="0" t="0" r="0" b="0"/>
          <a:pathLst>
            <a:path>
              <a:moveTo>
                <a:pt x="0" y="9636"/>
              </a:moveTo>
              <a:lnTo>
                <a:pt x="873174"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80373" y="2430332"/>
        <a:ext cx="43658" cy="43658"/>
      </dsp:txXfrm>
    </dsp:sp>
    <dsp:sp modelId="{A9C535E0-82C5-9644-A45E-6ABBE0D62494}">
      <dsp:nvSpPr>
        <dsp:cNvPr id="0" name=""/>
        <dsp:cNvSpPr/>
      </dsp:nvSpPr>
      <dsp:spPr>
        <a:xfrm>
          <a:off x="903170" y="2436534"/>
          <a:ext cx="949275"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Century Gothic" panose="020B0502020202020204" pitchFamily="34" charset="0"/>
            </a:rPr>
            <a:t>Comfort an upset child</a:t>
          </a:r>
        </a:p>
      </dsp:txBody>
      <dsp:txXfrm>
        <a:off x="1042188" y="2532684"/>
        <a:ext cx="671239" cy="464256"/>
      </dsp:txXfrm>
    </dsp:sp>
    <dsp:sp modelId="{4DA0F784-08E9-AF48-AE81-950BB830C09E}">
      <dsp:nvSpPr>
        <dsp:cNvPr id="0" name=""/>
        <dsp:cNvSpPr/>
      </dsp:nvSpPr>
      <dsp:spPr>
        <a:xfrm rot="11215385">
          <a:off x="1750345" y="2013154"/>
          <a:ext cx="802354" cy="19272"/>
        </a:xfrm>
        <a:custGeom>
          <a:avLst/>
          <a:gdLst/>
          <a:ahLst/>
          <a:cxnLst/>
          <a:rect l="0" t="0" r="0" b="0"/>
          <a:pathLst>
            <a:path>
              <a:moveTo>
                <a:pt x="0" y="9636"/>
              </a:moveTo>
              <a:lnTo>
                <a:pt x="802354"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31463" y="2002731"/>
        <a:ext cx="40117" cy="40117"/>
      </dsp:txXfrm>
    </dsp:sp>
    <dsp:sp modelId="{21FDE923-2503-0241-A45A-859C25DE79E5}">
      <dsp:nvSpPr>
        <dsp:cNvPr id="0" name=""/>
        <dsp:cNvSpPr/>
      </dsp:nvSpPr>
      <dsp:spPr>
        <a:xfrm>
          <a:off x="788624" y="1588056"/>
          <a:ext cx="972320"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Century Gothic" panose="020B0502020202020204" pitchFamily="34" charset="0"/>
            </a:rPr>
            <a:t>Support self-regulation</a:t>
          </a:r>
        </a:p>
      </dsp:txBody>
      <dsp:txXfrm>
        <a:off x="931017" y="1684206"/>
        <a:ext cx="687534" cy="464256"/>
      </dsp:txXfrm>
    </dsp:sp>
    <dsp:sp modelId="{52C11DA4-5076-444D-91EA-EDDE77532616}">
      <dsp:nvSpPr>
        <dsp:cNvPr id="0" name=""/>
        <dsp:cNvSpPr/>
      </dsp:nvSpPr>
      <dsp:spPr>
        <a:xfrm rot="12876923">
          <a:off x="1832890" y="1612195"/>
          <a:ext cx="952222" cy="19272"/>
        </a:xfrm>
        <a:custGeom>
          <a:avLst/>
          <a:gdLst/>
          <a:ahLst/>
          <a:cxnLst/>
          <a:rect l="0" t="0" r="0" b="0"/>
          <a:pathLst>
            <a:path>
              <a:moveTo>
                <a:pt x="0" y="9636"/>
              </a:moveTo>
              <a:lnTo>
                <a:pt x="952222"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85195" y="1598025"/>
        <a:ext cx="47611" cy="47611"/>
      </dsp:txXfrm>
    </dsp:sp>
    <dsp:sp modelId="{511BBFA6-7BC5-004D-A78A-9488F18F5786}">
      <dsp:nvSpPr>
        <dsp:cNvPr id="0" name=""/>
        <dsp:cNvSpPr/>
      </dsp:nvSpPr>
      <dsp:spPr>
        <a:xfrm>
          <a:off x="1093658" y="788888"/>
          <a:ext cx="968420"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latin typeface="Century Gothic" panose="020B0502020202020204" pitchFamily="34" charset="0"/>
            </a:rPr>
            <a:t>Praise and celebrate success</a:t>
          </a:r>
        </a:p>
      </dsp:txBody>
      <dsp:txXfrm>
        <a:off x="1235480" y="885038"/>
        <a:ext cx="684776" cy="464256"/>
      </dsp:txXfrm>
    </dsp:sp>
    <dsp:sp modelId="{483B2F53-7B7F-BC40-8560-773E81AFD708}">
      <dsp:nvSpPr>
        <dsp:cNvPr id="0" name=""/>
        <dsp:cNvSpPr/>
      </dsp:nvSpPr>
      <dsp:spPr>
        <a:xfrm rot="14432738">
          <a:off x="1959853" y="1280414"/>
          <a:ext cx="1224836" cy="19272"/>
        </a:xfrm>
        <a:custGeom>
          <a:avLst/>
          <a:gdLst/>
          <a:ahLst/>
          <a:cxnLst/>
          <a:rect l="0" t="0" r="0" b="0"/>
          <a:pathLst>
            <a:path>
              <a:moveTo>
                <a:pt x="0" y="9636"/>
              </a:moveTo>
              <a:lnTo>
                <a:pt x="1224836" y="96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541650" y="1259429"/>
        <a:ext cx="61241" cy="61241"/>
      </dsp:txXfrm>
    </dsp:sp>
    <dsp:sp modelId="{76C1E415-6A56-E647-B3C2-09D359CAEE42}">
      <dsp:nvSpPr>
        <dsp:cNvPr id="0" name=""/>
        <dsp:cNvSpPr/>
      </dsp:nvSpPr>
      <dsp:spPr>
        <a:xfrm>
          <a:off x="1586014" y="119924"/>
          <a:ext cx="1021693" cy="6565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latin typeface="Century Gothic" panose="020B0502020202020204" pitchFamily="34" charset="0"/>
            </a:rPr>
            <a:t>Encourage perseverance and 'can do' attitude</a:t>
          </a:r>
        </a:p>
      </dsp:txBody>
      <dsp:txXfrm>
        <a:off x="1735637" y="216074"/>
        <a:ext cx="722447" cy="46425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Well-being and Involvement</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Well-being and Involvement</dc:title>
  <dc:subject>CAre, guidance &amp; support</dc:subject>
  <dc:creator>Microsoft Office User</dc:creator>
  <cp:keywords/>
  <dc:description/>
  <cp:lastModifiedBy>Microsoft Office User</cp:lastModifiedBy>
  <cp:revision>3</cp:revision>
  <cp:lastPrinted>2021-10-04T10:07:00Z</cp:lastPrinted>
  <dcterms:created xsi:type="dcterms:W3CDTF">2021-11-15T10:15:00Z</dcterms:created>
  <dcterms:modified xsi:type="dcterms:W3CDTF">2021-11-15T10:15:00Z</dcterms:modified>
</cp:coreProperties>
</file>